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7220" w:rsidRPr="00BA02E1" w:rsidRDefault="00737220" w:rsidP="00BA02E1">
      <w:pPr>
        <w:spacing w:line="360" w:lineRule="auto"/>
        <w:jc w:val="both"/>
        <w:rPr>
          <w:rFonts w:ascii="Arial Narrow" w:hAnsi="Arial Narrow" w:cs="Arial"/>
          <w:b/>
          <w:lang w:val="es-CO"/>
        </w:rPr>
      </w:pPr>
    </w:p>
    <w:p w:rsidR="00737220" w:rsidRPr="00BA02E1" w:rsidRDefault="00737220" w:rsidP="00BA02E1">
      <w:pPr>
        <w:spacing w:line="360" w:lineRule="auto"/>
        <w:jc w:val="center"/>
        <w:rPr>
          <w:rFonts w:ascii="Arial Narrow" w:hAnsi="Arial Narrow" w:cs="Arial"/>
          <w:b/>
          <w:lang w:val="es-CO"/>
        </w:rPr>
      </w:pPr>
    </w:p>
    <w:p w:rsidR="00737220" w:rsidRPr="00BA02E1" w:rsidRDefault="00737220" w:rsidP="00BA02E1">
      <w:pPr>
        <w:spacing w:line="360" w:lineRule="auto"/>
        <w:jc w:val="center"/>
        <w:rPr>
          <w:rFonts w:ascii="Arial Narrow" w:hAnsi="Arial Narrow" w:cs="Arial"/>
          <w:b/>
          <w:lang w:val="es-CO"/>
        </w:rPr>
      </w:pPr>
      <w:r w:rsidRPr="00BA02E1">
        <w:rPr>
          <w:rFonts w:ascii="Arial Narrow" w:hAnsi="Arial Narrow" w:cs="Arial"/>
          <w:b/>
          <w:lang w:val="es-CO"/>
        </w:rPr>
        <w:t xml:space="preserve">RESPUESTAS A OBSERVACIONES </w:t>
      </w:r>
      <w:r w:rsidR="00F66C34" w:rsidRPr="00BA02E1">
        <w:rPr>
          <w:rFonts w:ascii="Arial Narrow" w:hAnsi="Arial Narrow" w:cs="Arial"/>
          <w:b/>
          <w:lang w:val="es-CO"/>
        </w:rPr>
        <w:t>A LAS B</w:t>
      </w:r>
      <w:r w:rsidRPr="00BA02E1">
        <w:rPr>
          <w:rFonts w:ascii="Arial Narrow" w:hAnsi="Arial Narrow" w:cs="Arial"/>
          <w:b/>
          <w:lang w:val="es-CO"/>
        </w:rPr>
        <w:t xml:space="preserve">ASES PRELIMINARES DEL CONCURSO PÚBLICO DE MÉRITOS PARA LA </w:t>
      </w:r>
      <w:r w:rsidR="00F66C34" w:rsidRPr="00BA02E1">
        <w:rPr>
          <w:rFonts w:ascii="Arial Narrow" w:hAnsi="Arial Narrow" w:cs="Arial"/>
          <w:b/>
          <w:lang w:val="es-CO"/>
        </w:rPr>
        <w:t xml:space="preserve">DESIGNACIÓN O REDESIGNACIÓN DE LAS CURADURIAS </w:t>
      </w:r>
      <w:r w:rsidRPr="00BA02E1">
        <w:rPr>
          <w:rFonts w:ascii="Arial Narrow" w:hAnsi="Arial Narrow" w:cs="Arial"/>
          <w:b/>
          <w:lang w:val="es-CO"/>
        </w:rPr>
        <w:t xml:space="preserve"> NROS 1,</w:t>
      </w:r>
      <w:r w:rsidR="00F66C34" w:rsidRPr="00BA02E1">
        <w:rPr>
          <w:rFonts w:ascii="Arial Narrow" w:hAnsi="Arial Narrow" w:cs="Arial"/>
          <w:b/>
          <w:lang w:val="es-CO"/>
        </w:rPr>
        <w:t xml:space="preserve"> </w:t>
      </w:r>
      <w:r w:rsidRPr="00BA02E1">
        <w:rPr>
          <w:rFonts w:ascii="Arial Narrow" w:hAnsi="Arial Narrow" w:cs="Arial"/>
          <w:b/>
          <w:lang w:val="es-CO"/>
        </w:rPr>
        <w:t>2 Y 4 DEL MUNICIPIO DE MEDELLÍN.</w:t>
      </w:r>
    </w:p>
    <w:p w:rsidR="00737220" w:rsidRPr="00BA02E1" w:rsidRDefault="00737220" w:rsidP="00BA02E1">
      <w:pPr>
        <w:spacing w:line="360" w:lineRule="auto"/>
        <w:jc w:val="both"/>
        <w:rPr>
          <w:rFonts w:ascii="Arial Narrow" w:hAnsi="Arial Narrow" w:cs="Arial"/>
          <w:lang w:val="es-CO"/>
        </w:rPr>
      </w:pPr>
    </w:p>
    <w:p w:rsidR="00737220" w:rsidRPr="00BA02E1" w:rsidRDefault="00737220" w:rsidP="00BA02E1">
      <w:pPr>
        <w:spacing w:line="360" w:lineRule="auto"/>
        <w:jc w:val="both"/>
        <w:rPr>
          <w:rFonts w:ascii="Arial Narrow" w:hAnsi="Arial Narrow" w:cs="Arial"/>
          <w:lang w:val="es-CO"/>
        </w:rPr>
      </w:pPr>
      <w:r w:rsidRPr="00BA02E1">
        <w:rPr>
          <w:rFonts w:ascii="Arial Narrow" w:hAnsi="Arial Narrow" w:cs="Arial"/>
          <w:lang w:val="es-CO"/>
        </w:rPr>
        <w:t xml:space="preserve">La Secretaría de Gestión y Control Territorial del Municipio de Medellín </w:t>
      </w:r>
      <w:r w:rsidR="00275D5D" w:rsidRPr="00BA02E1">
        <w:rPr>
          <w:rFonts w:ascii="Arial Narrow" w:hAnsi="Arial Narrow" w:cs="Arial"/>
          <w:lang w:val="es-CO"/>
        </w:rPr>
        <w:t xml:space="preserve">y la Universidad Pontificia Bolivariana, </w:t>
      </w:r>
      <w:r w:rsidRPr="00BA02E1">
        <w:rPr>
          <w:rFonts w:ascii="Arial Narrow" w:hAnsi="Arial Narrow" w:cs="Arial"/>
          <w:lang w:val="es-CO"/>
        </w:rPr>
        <w:t>se permite</w:t>
      </w:r>
      <w:r w:rsidR="00275D5D" w:rsidRPr="00BA02E1">
        <w:rPr>
          <w:rFonts w:ascii="Arial Narrow" w:hAnsi="Arial Narrow" w:cs="Arial"/>
          <w:lang w:val="es-CO"/>
        </w:rPr>
        <w:t>n</w:t>
      </w:r>
      <w:r w:rsidRPr="00BA02E1">
        <w:rPr>
          <w:rFonts w:ascii="Arial Narrow" w:hAnsi="Arial Narrow" w:cs="Arial"/>
          <w:lang w:val="es-CO"/>
        </w:rPr>
        <w:t xml:space="preserve"> dar respuesta a las observaciones</w:t>
      </w:r>
      <w:r w:rsidR="00F66C34" w:rsidRPr="00BA02E1">
        <w:rPr>
          <w:rFonts w:ascii="Arial Narrow" w:hAnsi="Arial Narrow" w:cs="Arial"/>
          <w:lang w:val="es-CO"/>
        </w:rPr>
        <w:t xml:space="preserve"> presentadas durante los días 03, 04 y 05</w:t>
      </w:r>
      <w:r w:rsidRPr="00BA02E1">
        <w:rPr>
          <w:rFonts w:ascii="Arial Narrow" w:hAnsi="Arial Narrow" w:cs="Arial"/>
          <w:lang w:val="es-CO"/>
        </w:rPr>
        <w:t xml:space="preserve"> de octubre de 2016, a las bases Preliminares para la designación o redesignación de los curadores urbanos Nros 1,</w:t>
      </w:r>
      <w:r w:rsidR="00F66C34" w:rsidRPr="00BA02E1">
        <w:rPr>
          <w:rFonts w:ascii="Arial Narrow" w:hAnsi="Arial Narrow" w:cs="Arial"/>
          <w:lang w:val="es-CO"/>
        </w:rPr>
        <w:t xml:space="preserve"> </w:t>
      </w:r>
      <w:r w:rsidRPr="00BA02E1">
        <w:rPr>
          <w:rFonts w:ascii="Arial Narrow" w:hAnsi="Arial Narrow" w:cs="Arial"/>
          <w:lang w:val="es-CO"/>
        </w:rPr>
        <w:t>2 y 4 del Municipio de Medellín.</w:t>
      </w:r>
    </w:p>
    <w:p w:rsidR="00737220" w:rsidRPr="00BA02E1" w:rsidRDefault="00737220" w:rsidP="00BA02E1">
      <w:pPr>
        <w:spacing w:line="360" w:lineRule="auto"/>
        <w:jc w:val="both"/>
        <w:rPr>
          <w:rFonts w:ascii="Arial Narrow" w:hAnsi="Arial Narrow" w:cs="Arial"/>
          <w:b/>
          <w:lang w:val="es-CO"/>
        </w:rPr>
      </w:pPr>
    </w:p>
    <w:p w:rsidR="00AC730E" w:rsidRPr="00BA02E1" w:rsidRDefault="00737220" w:rsidP="00BA02E1">
      <w:pPr>
        <w:spacing w:line="360" w:lineRule="auto"/>
        <w:jc w:val="both"/>
        <w:rPr>
          <w:rFonts w:ascii="Arial Narrow" w:hAnsi="Arial Narrow"/>
          <w:b/>
          <w:bCs/>
          <w:color w:val="000000"/>
          <w:lang w:val="es-CO" w:eastAsia="es-CO"/>
        </w:rPr>
      </w:pPr>
      <w:r w:rsidRPr="00BA02E1">
        <w:rPr>
          <w:rFonts w:ascii="Arial Narrow" w:hAnsi="Arial Narrow" w:cs="Arial"/>
          <w:b/>
          <w:lang w:val="es-CO"/>
        </w:rPr>
        <w:t>OBSERVACIÓN No 01</w:t>
      </w:r>
      <w:r w:rsidR="00F66C34" w:rsidRPr="00BA02E1">
        <w:rPr>
          <w:rFonts w:ascii="Arial Narrow" w:hAnsi="Arial Narrow" w:cs="Arial"/>
          <w:b/>
          <w:lang w:val="es-CO"/>
        </w:rPr>
        <w:t>,</w:t>
      </w:r>
      <w:r w:rsidRPr="00BA02E1">
        <w:rPr>
          <w:rFonts w:ascii="Arial Narrow" w:hAnsi="Arial Narrow" w:cs="Arial"/>
          <w:b/>
          <w:lang w:val="es-CO"/>
        </w:rPr>
        <w:t xml:space="preserve"> PRESENTADA POR LUIS ALFONSO CARVAJAL GIRALDO: </w:t>
      </w:r>
    </w:p>
    <w:p w:rsidR="0040654F" w:rsidRPr="00BA02E1" w:rsidRDefault="0040654F" w:rsidP="00BA02E1">
      <w:pPr>
        <w:spacing w:line="360" w:lineRule="auto"/>
        <w:jc w:val="both"/>
        <w:rPr>
          <w:rFonts w:ascii="Arial Narrow" w:hAnsi="Arial Narrow" w:cs="Arial"/>
          <w:b/>
          <w:i/>
          <w:lang w:val="es-CO"/>
        </w:rPr>
      </w:pPr>
    </w:p>
    <w:p w:rsidR="00737220" w:rsidRPr="00BA02E1" w:rsidRDefault="00737220" w:rsidP="00BA02E1">
      <w:pPr>
        <w:shd w:val="clear" w:color="auto" w:fill="FFFFFF"/>
        <w:spacing w:line="360" w:lineRule="auto"/>
        <w:jc w:val="both"/>
        <w:rPr>
          <w:rFonts w:ascii="Arial Narrow" w:eastAsia="Times New Roman" w:hAnsi="Arial Narrow" w:cs="Calibri"/>
          <w:i/>
          <w:iCs/>
          <w:color w:val="000000"/>
          <w:lang w:val="es-CO" w:eastAsia="es-CO"/>
        </w:rPr>
      </w:pPr>
      <w:r w:rsidRPr="00BA02E1">
        <w:rPr>
          <w:rFonts w:ascii="Arial Narrow" w:eastAsia="Times New Roman" w:hAnsi="Arial Narrow" w:cs="Calibri"/>
          <w:i/>
          <w:color w:val="000000"/>
          <w:lang w:val="es-CO" w:eastAsia="es-CO"/>
        </w:rPr>
        <w:t>“Atentamente me permito preguntar con respecto al: </w:t>
      </w:r>
      <w:r w:rsidRPr="00BA02E1">
        <w:rPr>
          <w:rFonts w:ascii="Arial Narrow" w:eastAsia="Times New Roman" w:hAnsi="Arial Narrow" w:cs="Calibri"/>
          <w:b/>
          <w:bCs/>
          <w:i/>
          <w:color w:val="000000"/>
          <w:lang w:val="es-CO" w:eastAsia="es-CO"/>
        </w:rPr>
        <w:t>GRUPO INTERDISCIPLINARIO DE APOYO ADICIONA</w:t>
      </w:r>
      <w:r w:rsidRPr="00BA02E1">
        <w:rPr>
          <w:rFonts w:ascii="Arial Narrow" w:eastAsia="Times New Roman" w:hAnsi="Arial Narrow" w:cs="Calibri"/>
          <w:i/>
          <w:color w:val="000000"/>
          <w:lang w:val="es-CO" w:eastAsia="es-CO"/>
        </w:rPr>
        <w:t>L, página 40, después de la NOTA 2, dice: "</w:t>
      </w:r>
      <w:r w:rsidRPr="00BA02E1">
        <w:rPr>
          <w:rFonts w:ascii="Arial Narrow" w:eastAsia="Times New Roman" w:hAnsi="Arial Narrow" w:cs="Calibri"/>
          <w:i/>
          <w:iCs/>
          <w:color w:val="000000"/>
          <w:lang w:val="es-CO" w:eastAsia="es-CO"/>
        </w:rPr>
        <w:t>Los aspirantes a curadores podrán presentar en su propuesta un número de profesionales adicional al mínimo exigido...., a este grupo de le asignará un puntaje de acuerdo a lo establecido en las presentes bases.</w:t>
      </w:r>
      <w:r w:rsidRPr="00BA02E1">
        <w:rPr>
          <w:rFonts w:ascii="Arial Narrow" w:eastAsia="Times New Roman" w:hAnsi="Arial Narrow" w:cs="Calibri"/>
          <w:i/>
          <w:color w:val="000000"/>
          <w:lang w:val="es-CO" w:eastAsia="es-CO"/>
        </w:rPr>
        <w:t>" Aparentemente es indeterminado entonces el número de profesionales adicionales, por lo tanto, también será indeterminado el puntaje de más adicional.  No crea eso una modalidad de desequilibrio en el concurso....</w:t>
      </w:r>
      <w:proofErr w:type="gramStart"/>
      <w:r w:rsidRPr="00BA02E1">
        <w:rPr>
          <w:rFonts w:ascii="Arial Narrow" w:eastAsia="Times New Roman" w:hAnsi="Arial Narrow" w:cs="Calibri"/>
          <w:i/>
          <w:color w:val="000000"/>
          <w:lang w:val="es-CO" w:eastAsia="es-CO"/>
        </w:rPr>
        <w:t>?</w:t>
      </w:r>
      <w:proofErr w:type="gramEnd"/>
      <w:r w:rsidRPr="00BA02E1">
        <w:rPr>
          <w:rFonts w:ascii="Arial Narrow" w:eastAsia="Times New Roman" w:hAnsi="Arial Narrow" w:cs="Calibri"/>
          <w:i/>
          <w:color w:val="000000"/>
          <w:lang w:val="es-CO" w:eastAsia="es-CO"/>
        </w:rPr>
        <w:t xml:space="preserve"> Además de hacerlo inmanejable....</w:t>
      </w:r>
      <w:proofErr w:type="gramStart"/>
      <w:r w:rsidRPr="00BA02E1">
        <w:rPr>
          <w:rFonts w:ascii="Arial Narrow" w:eastAsia="Times New Roman" w:hAnsi="Arial Narrow" w:cs="Calibri"/>
          <w:i/>
          <w:color w:val="000000"/>
          <w:lang w:val="es-CO" w:eastAsia="es-CO"/>
        </w:rPr>
        <w:t>?</w:t>
      </w:r>
      <w:proofErr w:type="gramEnd"/>
      <w:r w:rsidRPr="00BA02E1">
        <w:rPr>
          <w:rFonts w:ascii="Arial Narrow" w:eastAsia="Times New Roman" w:hAnsi="Arial Narrow" w:cs="Calibri"/>
          <w:i/>
          <w:color w:val="000000"/>
          <w:lang w:val="es-CO" w:eastAsia="es-CO"/>
        </w:rPr>
        <w:t xml:space="preserve">, imaginen, por hacer un chiste, que algún concursante ponga 20 arquitectos adicionales, 20 ingenieros, 20 abogados.... (Yo sé que en la Curaduría Primera, trabajan como </w:t>
      </w:r>
      <w:proofErr w:type="spellStart"/>
      <w:proofErr w:type="gramStart"/>
      <w:r w:rsidRPr="00BA02E1">
        <w:rPr>
          <w:rFonts w:ascii="Arial Narrow" w:eastAsia="Times New Roman" w:hAnsi="Arial Narrow" w:cs="Calibri"/>
          <w:i/>
          <w:color w:val="000000"/>
          <w:lang w:val="es-CO" w:eastAsia="es-CO"/>
        </w:rPr>
        <w:t>mas</w:t>
      </w:r>
      <w:proofErr w:type="spellEnd"/>
      <w:proofErr w:type="gramEnd"/>
      <w:r w:rsidRPr="00BA02E1">
        <w:rPr>
          <w:rFonts w:ascii="Arial Narrow" w:eastAsia="Times New Roman" w:hAnsi="Arial Narrow" w:cs="Calibri"/>
          <w:i/>
          <w:color w:val="000000"/>
          <w:lang w:val="es-CO" w:eastAsia="es-CO"/>
        </w:rPr>
        <w:t xml:space="preserve"> de 50 profesionales). </w:t>
      </w:r>
      <w:r w:rsidRPr="00BA02E1">
        <w:rPr>
          <w:rFonts w:ascii="Arial Narrow" w:eastAsia="Times New Roman" w:hAnsi="Arial Narrow" w:cs="Calibri"/>
          <w:i/>
          <w:color w:val="000000"/>
          <w:shd w:val="clear" w:color="auto" w:fill="FFFFFF"/>
          <w:lang w:val="es-CO" w:eastAsia="es-CO"/>
        </w:rPr>
        <w:t>Un criterio sano, sería establecer un tope de profesionales adicionales.”</w:t>
      </w:r>
    </w:p>
    <w:p w:rsidR="00737220" w:rsidRPr="00BA02E1" w:rsidRDefault="00737220" w:rsidP="00BA02E1">
      <w:pPr>
        <w:shd w:val="clear" w:color="auto" w:fill="FFFFFF"/>
        <w:spacing w:line="360" w:lineRule="auto"/>
        <w:jc w:val="both"/>
        <w:rPr>
          <w:rFonts w:ascii="Arial Narrow" w:eastAsia="Times New Roman" w:hAnsi="Arial Narrow" w:cs="Calibri"/>
          <w:i/>
          <w:color w:val="000000"/>
          <w:shd w:val="clear" w:color="auto" w:fill="FFFFFF"/>
          <w:lang w:val="es-CO" w:eastAsia="es-CO"/>
        </w:rPr>
      </w:pPr>
    </w:p>
    <w:p w:rsidR="00AD3900" w:rsidRPr="00BA02E1" w:rsidRDefault="00275D5D" w:rsidP="00BA02E1">
      <w:pPr>
        <w:autoSpaceDE w:val="0"/>
        <w:autoSpaceDN w:val="0"/>
        <w:adjustRightInd w:val="0"/>
        <w:spacing w:line="360" w:lineRule="auto"/>
        <w:jc w:val="both"/>
        <w:rPr>
          <w:rFonts w:ascii="Arial Narrow" w:hAnsi="Arial Narrow" w:cs="Arial"/>
          <w:b/>
          <w:lang w:val="es-CO"/>
        </w:rPr>
      </w:pPr>
      <w:r w:rsidRPr="00BA02E1">
        <w:rPr>
          <w:rFonts w:ascii="Arial Narrow" w:eastAsia="Times New Roman" w:hAnsi="Arial Narrow" w:cs="Calibri"/>
          <w:b/>
          <w:color w:val="000000"/>
          <w:shd w:val="clear" w:color="auto" w:fill="FFFFFF"/>
          <w:lang w:val="es-CO" w:eastAsia="es-CO"/>
        </w:rPr>
        <w:t xml:space="preserve">RESPUESTA: </w:t>
      </w:r>
      <w:r w:rsidR="00F66C34" w:rsidRPr="00BA02E1">
        <w:rPr>
          <w:rFonts w:ascii="Arial Narrow" w:eastAsia="Times New Roman" w:hAnsi="Arial Narrow" w:cs="Calibri"/>
          <w:color w:val="000000"/>
          <w:shd w:val="clear" w:color="auto" w:fill="FFFFFF"/>
          <w:lang w:val="es-CO" w:eastAsia="es-CO"/>
        </w:rPr>
        <w:t>En el numeral,</w:t>
      </w:r>
      <w:r w:rsidR="00F66C34" w:rsidRPr="00BA02E1">
        <w:rPr>
          <w:rFonts w:ascii="Arial Narrow" w:eastAsia="Times New Roman" w:hAnsi="Arial Narrow" w:cs="Calibri"/>
          <w:b/>
          <w:color w:val="000000"/>
          <w:shd w:val="clear" w:color="auto" w:fill="FFFFFF"/>
          <w:lang w:val="es-CO" w:eastAsia="es-CO"/>
        </w:rPr>
        <w:t xml:space="preserve"> </w:t>
      </w:r>
      <w:r w:rsidR="00AD3900" w:rsidRPr="00BA02E1">
        <w:rPr>
          <w:rFonts w:ascii="Arial Narrow" w:eastAsia="Times New Roman" w:hAnsi="Arial Narrow" w:cs="Calibri"/>
          <w:b/>
          <w:i/>
          <w:color w:val="000000"/>
          <w:shd w:val="clear" w:color="auto" w:fill="FFFFFF"/>
          <w:lang w:val="es-CO" w:eastAsia="es-CO"/>
        </w:rPr>
        <w:t xml:space="preserve">3.3 EVALUACIÓN DE CALIDADES ACADÉMICAS Y EXPERIENCIA DEL GRUPO INTERDISCIPLINARIO DE APOYO, SE DISPONE- </w:t>
      </w:r>
      <w:r w:rsidR="00AD3900" w:rsidRPr="00BA02E1">
        <w:rPr>
          <w:rFonts w:ascii="Arial Narrow" w:hAnsi="Arial Narrow" w:cs="Arial"/>
          <w:b/>
          <w:i/>
          <w:lang w:val="es-CO"/>
        </w:rPr>
        <w:t xml:space="preserve">GRUPO INTERDISCIPLINARIO ESPECIALIZADO DE APOYO ADICIONAL: </w:t>
      </w:r>
      <w:r w:rsidR="00AD3900" w:rsidRPr="00BA02E1">
        <w:rPr>
          <w:rFonts w:ascii="Arial Narrow" w:hAnsi="Arial Narrow" w:cs="Arial"/>
          <w:i/>
          <w:lang w:val="es-CO"/>
        </w:rPr>
        <w:t xml:space="preserve">Los aspirantes a curadores podrán presentar en su propuesta un número de profesionales adicional al mínimo exigido y </w:t>
      </w:r>
      <w:r w:rsidR="00AD3900" w:rsidRPr="00BA02E1">
        <w:rPr>
          <w:rFonts w:ascii="Arial Narrow" w:hAnsi="Arial Narrow" w:cs="Arial"/>
          <w:i/>
          <w:lang w:val="es-CO"/>
        </w:rPr>
        <w:lastRenderedPageBreak/>
        <w:t>relacionarlo en el cuadro resumen Grupo Interdisciplinario Especializado de Apoyo Adicional (ANEXO 8</w:t>
      </w:r>
      <w:r w:rsidR="00AD3900" w:rsidRPr="00BA02E1">
        <w:rPr>
          <w:rFonts w:ascii="Arial Narrow" w:hAnsi="Arial Narrow" w:cs="Arial"/>
          <w:b/>
          <w:i/>
          <w:u w:val="single"/>
          <w:lang w:val="es-CO"/>
        </w:rPr>
        <w:t>); a este grupo se le asignará un puntaje de acuerdo a lo establecido en las presentes bases.</w:t>
      </w:r>
    </w:p>
    <w:p w:rsidR="00737220" w:rsidRPr="00BA02E1" w:rsidRDefault="00737220" w:rsidP="00BA02E1">
      <w:pPr>
        <w:shd w:val="clear" w:color="auto" w:fill="FFFFFF"/>
        <w:spacing w:line="360" w:lineRule="auto"/>
        <w:jc w:val="both"/>
        <w:rPr>
          <w:rFonts w:ascii="Arial Narrow" w:eastAsia="Times New Roman" w:hAnsi="Arial Narrow" w:cs="Calibri"/>
          <w:b/>
          <w:color w:val="000000"/>
          <w:shd w:val="clear" w:color="auto" w:fill="FFFFFF"/>
          <w:lang w:val="es-CO" w:eastAsia="es-CO"/>
        </w:rPr>
      </w:pPr>
    </w:p>
    <w:p w:rsidR="00AD3900" w:rsidRPr="00BA02E1" w:rsidRDefault="00AD3900" w:rsidP="00BA02E1">
      <w:pPr>
        <w:shd w:val="clear" w:color="auto" w:fill="FFFFFF"/>
        <w:spacing w:line="360" w:lineRule="auto"/>
        <w:jc w:val="both"/>
        <w:rPr>
          <w:rFonts w:ascii="Arial Narrow" w:eastAsia="Times New Roman" w:hAnsi="Arial Narrow" w:cs="Calibri"/>
          <w:color w:val="000000"/>
          <w:shd w:val="clear" w:color="auto" w:fill="FFFFFF"/>
          <w:lang w:val="es-CO" w:eastAsia="es-CO"/>
        </w:rPr>
      </w:pPr>
      <w:r w:rsidRPr="00BA02E1">
        <w:rPr>
          <w:rFonts w:ascii="Arial Narrow" w:eastAsia="Times New Roman" w:hAnsi="Arial Narrow" w:cs="Calibri"/>
          <w:color w:val="000000"/>
          <w:shd w:val="clear" w:color="auto" w:fill="FFFFFF"/>
          <w:lang w:val="es-CO" w:eastAsia="es-CO"/>
        </w:rPr>
        <w:t xml:space="preserve">Ahora bien, el puntaje por el grupo </w:t>
      </w:r>
      <w:r w:rsidR="00F66C34" w:rsidRPr="00BA02E1">
        <w:rPr>
          <w:rFonts w:ascii="Arial Narrow" w:eastAsia="Times New Roman" w:hAnsi="Arial Narrow" w:cs="Calibri"/>
          <w:color w:val="000000"/>
          <w:shd w:val="clear" w:color="auto" w:fill="FFFFFF"/>
          <w:lang w:val="es-CO" w:eastAsia="es-CO"/>
        </w:rPr>
        <w:t xml:space="preserve">interdisciplinario especializado </w:t>
      </w:r>
      <w:r w:rsidRPr="00BA02E1">
        <w:rPr>
          <w:rFonts w:ascii="Arial Narrow" w:eastAsia="Times New Roman" w:hAnsi="Arial Narrow" w:cs="Calibri"/>
          <w:color w:val="000000"/>
          <w:shd w:val="clear" w:color="auto" w:fill="FFFFFF"/>
          <w:lang w:val="es-CO" w:eastAsia="es-CO"/>
        </w:rPr>
        <w:t xml:space="preserve">de apoyo adicional no es indeterminado, </w:t>
      </w:r>
      <w:r w:rsidRPr="00FF316D">
        <w:rPr>
          <w:rFonts w:ascii="Arial Narrow" w:eastAsia="Times New Roman" w:hAnsi="Arial Narrow" w:cs="Calibri"/>
          <w:color w:val="000000" w:themeColor="text1"/>
          <w:shd w:val="clear" w:color="auto" w:fill="FFFFFF"/>
          <w:lang w:val="es-CO" w:eastAsia="es-CO"/>
        </w:rPr>
        <w:t>la</w:t>
      </w:r>
      <w:r w:rsidR="00F32668" w:rsidRPr="00FF316D">
        <w:rPr>
          <w:rFonts w:ascii="Arial Narrow" w:eastAsia="Times New Roman" w:hAnsi="Arial Narrow" w:cs="Calibri"/>
          <w:color w:val="000000" w:themeColor="text1"/>
          <w:shd w:val="clear" w:color="auto" w:fill="FFFFFF"/>
          <w:lang w:val="es-CO" w:eastAsia="es-CO"/>
        </w:rPr>
        <w:t>s</w:t>
      </w:r>
      <w:r w:rsidRPr="00BA02E1">
        <w:rPr>
          <w:rFonts w:ascii="Arial Narrow" w:eastAsia="Times New Roman" w:hAnsi="Arial Narrow" w:cs="Calibri"/>
          <w:color w:val="000000"/>
          <w:shd w:val="clear" w:color="auto" w:fill="FFFFFF"/>
          <w:lang w:val="es-CO" w:eastAsia="es-CO"/>
        </w:rPr>
        <w:t xml:space="preserve"> bases establecen claramente el puntaje máximo que se puede otorgar por el grupo de apoyo adicional, de la siguiente forma:</w:t>
      </w:r>
    </w:p>
    <w:p w:rsidR="00AD3900" w:rsidRPr="00BA02E1" w:rsidRDefault="00AD3900" w:rsidP="00BA02E1">
      <w:pPr>
        <w:shd w:val="clear" w:color="auto" w:fill="FFFFFF"/>
        <w:spacing w:line="360" w:lineRule="auto"/>
        <w:jc w:val="both"/>
        <w:rPr>
          <w:rFonts w:ascii="Arial Narrow" w:eastAsia="Times New Roman" w:hAnsi="Arial Narrow" w:cs="Calibri"/>
          <w:color w:val="000000"/>
          <w:shd w:val="clear" w:color="auto" w:fill="FFFFFF"/>
          <w:lang w:val="es-CO" w:eastAsia="es-CO"/>
        </w:rPr>
      </w:pPr>
    </w:p>
    <w:p w:rsidR="00AD3900" w:rsidRPr="00BA02E1" w:rsidRDefault="00AD3900" w:rsidP="00BA02E1">
      <w:pPr>
        <w:shd w:val="clear" w:color="auto" w:fill="FFFFFF"/>
        <w:spacing w:line="360" w:lineRule="auto"/>
        <w:jc w:val="both"/>
        <w:rPr>
          <w:rFonts w:ascii="Arial Narrow" w:eastAsia="Times New Roman" w:hAnsi="Arial Narrow" w:cs="Calibri"/>
          <w:b/>
          <w:color w:val="000000"/>
          <w:shd w:val="clear" w:color="auto" w:fill="FFFFFF"/>
          <w:lang w:val="es-CO" w:eastAsia="es-CO"/>
        </w:rPr>
      </w:pPr>
      <w:r w:rsidRPr="00BA02E1">
        <w:rPr>
          <w:rFonts w:ascii="Arial Narrow" w:eastAsia="Times New Roman" w:hAnsi="Arial Narrow" w:cs="Calibri"/>
          <w:color w:val="000000"/>
          <w:shd w:val="clear" w:color="auto" w:fill="FFFFFF"/>
          <w:lang w:val="es-CO" w:eastAsia="es-CO"/>
        </w:rPr>
        <w:t xml:space="preserve">En el numeral </w:t>
      </w:r>
      <w:r w:rsidRPr="00BA02E1">
        <w:rPr>
          <w:rFonts w:ascii="Arial Narrow" w:eastAsia="Times New Roman" w:hAnsi="Arial Narrow" w:cs="Calibri"/>
          <w:b/>
          <w:color w:val="000000"/>
          <w:shd w:val="clear" w:color="auto" w:fill="FFFFFF"/>
          <w:lang w:val="es-CO" w:eastAsia="es-CO"/>
        </w:rPr>
        <w:t xml:space="preserve">3.3.1 Calificación del Arquitecto, </w:t>
      </w:r>
      <w:r w:rsidRPr="00BA02E1">
        <w:rPr>
          <w:rFonts w:ascii="Arial Narrow" w:eastAsia="Times New Roman" w:hAnsi="Arial Narrow" w:cs="Calibri"/>
          <w:color w:val="000000"/>
          <w:shd w:val="clear" w:color="auto" w:fill="FFFFFF"/>
          <w:lang w:val="es-CO" w:eastAsia="es-CO"/>
        </w:rPr>
        <w:t>dispone en lo pertinente:</w:t>
      </w:r>
    </w:p>
    <w:p w:rsidR="00D80516" w:rsidRPr="00BA02E1" w:rsidRDefault="00D80516" w:rsidP="00BA02E1">
      <w:pPr>
        <w:shd w:val="clear" w:color="auto" w:fill="FFFFFF"/>
        <w:spacing w:line="360" w:lineRule="auto"/>
        <w:jc w:val="both"/>
        <w:rPr>
          <w:rFonts w:ascii="Arial Narrow" w:eastAsia="Times New Roman" w:hAnsi="Arial Narrow" w:cs="Calibri"/>
          <w:b/>
          <w:i/>
          <w:color w:val="000000"/>
          <w:shd w:val="clear" w:color="auto" w:fill="FFFFFF"/>
          <w:lang w:val="es-CO" w:eastAsia="es-CO"/>
        </w:rPr>
      </w:pPr>
    </w:p>
    <w:p w:rsidR="00AD3900" w:rsidRPr="00BA02E1" w:rsidRDefault="00AD3900" w:rsidP="00BA02E1">
      <w:pPr>
        <w:shd w:val="clear" w:color="auto" w:fill="FFFFFF"/>
        <w:spacing w:line="360" w:lineRule="auto"/>
        <w:jc w:val="both"/>
        <w:rPr>
          <w:rFonts w:ascii="Arial Narrow" w:eastAsia="Times New Roman" w:hAnsi="Arial Narrow" w:cs="Calibri"/>
          <w:b/>
          <w:i/>
          <w:color w:val="000000"/>
          <w:u w:val="single"/>
          <w:shd w:val="clear" w:color="auto" w:fill="FFFFFF"/>
          <w:lang w:val="es-ES" w:eastAsia="es-CO"/>
        </w:rPr>
      </w:pPr>
      <w:r w:rsidRPr="00BA02E1">
        <w:rPr>
          <w:rFonts w:ascii="Arial Narrow" w:eastAsia="Times New Roman" w:hAnsi="Arial Narrow" w:cs="Calibri"/>
          <w:b/>
          <w:i/>
          <w:color w:val="000000"/>
          <w:shd w:val="clear" w:color="auto" w:fill="FFFFFF"/>
          <w:lang w:val="es-CO" w:eastAsia="es-CO"/>
        </w:rPr>
        <w:t>“</w:t>
      </w:r>
      <w:r w:rsidRPr="00BA02E1">
        <w:rPr>
          <w:rFonts w:ascii="Arial Narrow" w:eastAsia="Times New Roman" w:hAnsi="Arial Narrow" w:cs="Calibri"/>
          <w:b/>
          <w:i/>
          <w:color w:val="000000"/>
          <w:shd w:val="clear" w:color="auto" w:fill="FFFFFF"/>
          <w:lang w:val="es-ES" w:eastAsia="es-CO"/>
        </w:rPr>
        <w:t>Profesional adicional:</w:t>
      </w:r>
      <w:r w:rsidRPr="00BA02E1">
        <w:rPr>
          <w:rFonts w:ascii="Arial Narrow" w:eastAsia="Times New Roman" w:hAnsi="Arial Narrow" w:cs="Calibri"/>
          <w:i/>
          <w:color w:val="000000"/>
          <w:shd w:val="clear" w:color="auto" w:fill="FFFFFF"/>
          <w:lang w:val="es-ES" w:eastAsia="es-CO"/>
        </w:rPr>
        <w:t xml:space="preserve"> Ocho (08) puntos si se presenta un arquitecto adicional que cumpla con las condiciones mínimas exigidas para el arquitecto exigido en los requisitos de admisión. </w:t>
      </w:r>
      <w:r w:rsidRPr="00BA02E1">
        <w:rPr>
          <w:rFonts w:ascii="Arial Narrow" w:eastAsia="Times New Roman" w:hAnsi="Arial Narrow" w:cs="Calibri"/>
          <w:b/>
          <w:i/>
          <w:color w:val="000000"/>
          <w:u w:val="single"/>
          <w:shd w:val="clear" w:color="auto" w:fill="FFFFFF"/>
          <w:lang w:val="es-ES" w:eastAsia="es-CO"/>
        </w:rPr>
        <w:t>No se dará puntaje por ofrecer más de un arquitecto adicional. Tampoco la experiencia o estudios superiores a los requisitos mínimos que tenga el profesional adicional, darán puntaje.”</w:t>
      </w:r>
    </w:p>
    <w:p w:rsidR="00AD3900" w:rsidRPr="00BA02E1" w:rsidRDefault="00AD3900" w:rsidP="00BA02E1">
      <w:pPr>
        <w:shd w:val="clear" w:color="auto" w:fill="FFFFFF"/>
        <w:spacing w:line="360" w:lineRule="auto"/>
        <w:jc w:val="both"/>
        <w:rPr>
          <w:rFonts w:ascii="Arial Narrow" w:eastAsia="Times New Roman" w:hAnsi="Arial Narrow" w:cs="Calibri"/>
          <w:b/>
          <w:i/>
          <w:color w:val="000000"/>
          <w:u w:val="single"/>
          <w:shd w:val="clear" w:color="auto" w:fill="FFFFFF"/>
          <w:lang w:val="es-ES" w:eastAsia="es-CO"/>
        </w:rPr>
      </w:pPr>
    </w:p>
    <w:p w:rsidR="00AD3900" w:rsidRPr="00BA02E1" w:rsidRDefault="00D80516" w:rsidP="00BA02E1">
      <w:pPr>
        <w:shd w:val="clear" w:color="auto" w:fill="FFFFFF"/>
        <w:spacing w:line="360" w:lineRule="auto"/>
        <w:jc w:val="both"/>
        <w:rPr>
          <w:rFonts w:ascii="Arial Narrow" w:eastAsia="Times New Roman" w:hAnsi="Arial Narrow" w:cs="Calibri"/>
          <w:color w:val="000000"/>
          <w:shd w:val="clear" w:color="auto" w:fill="FFFFFF"/>
          <w:lang w:val="es-CO" w:eastAsia="es-CO"/>
        </w:rPr>
      </w:pPr>
      <w:r w:rsidRPr="00BA02E1">
        <w:rPr>
          <w:rFonts w:ascii="Arial Narrow" w:eastAsia="Times New Roman" w:hAnsi="Arial Narrow" w:cs="Calibri"/>
          <w:color w:val="000000"/>
          <w:shd w:val="clear" w:color="auto" w:fill="FFFFFF"/>
          <w:lang w:val="es-CO" w:eastAsia="es-CO"/>
        </w:rPr>
        <w:t xml:space="preserve">Este numeral es claro es indicar que se otorgan </w:t>
      </w:r>
      <w:r w:rsidRPr="00BA02E1">
        <w:rPr>
          <w:rFonts w:ascii="Arial Narrow" w:eastAsia="Times New Roman" w:hAnsi="Arial Narrow" w:cs="Calibri"/>
          <w:color w:val="000000"/>
          <w:shd w:val="clear" w:color="auto" w:fill="FFFFFF"/>
          <w:lang w:val="es-ES" w:eastAsia="es-CO"/>
        </w:rPr>
        <w:t xml:space="preserve">Ocho (08) puntos si se presenta un arquitecto adicional que cumpla con las condiciones mínimas exigidas para el arquitecto exigido en los requisitos de admisión y no se otorga </w:t>
      </w:r>
      <w:r w:rsidR="00991022" w:rsidRPr="00BA02E1">
        <w:rPr>
          <w:rFonts w:ascii="Arial Narrow" w:eastAsia="Times New Roman" w:hAnsi="Arial Narrow" w:cs="Calibri"/>
          <w:color w:val="000000"/>
          <w:shd w:val="clear" w:color="auto" w:fill="FFFFFF"/>
          <w:lang w:val="es-ES" w:eastAsia="es-CO"/>
        </w:rPr>
        <w:t>más</w:t>
      </w:r>
      <w:r w:rsidRPr="00BA02E1">
        <w:rPr>
          <w:rFonts w:ascii="Arial Narrow" w:eastAsia="Times New Roman" w:hAnsi="Arial Narrow" w:cs="Calibri"/>
          <w:color w:val="000000"/>
          <w:shd w:val="clear" w:color="auto" w:fill="FFFFFF"/>
          <w:lang w:val="es-ES" w:eastAsia="es-CO"/>
        </w:rPr>
        <w:t xml:space="preserve"> puntaje por ofrecer más de un arquitecto adicional.</w:t>
      </w:r>
    </w:p>
    <w:p w:rsidR="00AD3900" w:rsidRPr="00BA02E1" w:rsidRDefault="00AD3900" w:rsidP="00BA02E1">
      <w:pPr>
        <w:shd w:val="clear" w:color="auto" w:fill="FFFFFF"/>
        <w:spacing w:line="360" w:lineRule="auto"/>
        <w:jc w:val="both"/>
        <w:rPr>
          <w:rFonts w:ascii="Arial Narrow" w:eastAsia="Times New Roman" w:hAnsi="Arial Narrow" w:cs="Calibri"/>
          <w:b/>
          <w:color w:val="000000"/>
          <w:shd w:val="clear" w:color="auto" w:fill="FFFFFF"/>
          <w:lang w:val="es-CO" w:eastAsia="es-CO"/>
        </w:rPr>
      </w:pPr>
    </w:p>
    <w:p w:rsidR="00AD3900" w:rsidRPr="00BA02E1" w:rsidRDefault="00D80516" w:rsidP="00BA02E1">
      <w:pPr>
        <w:shd w:val="clear" w:color="auto" w:fill="FFFFFF"/>
        <w:spacing w:line="360" w:lineRule="auto"/>
        <w:jc w:val="both"/>
        <w:rPr>
          <w:rFonts w:ascii="Arial Narrow" w:eastAsia="Times New Roman" w:hAnsi="Arial Narrow" w:cs="Calibri"/>
          <w:b/>
          <w:color w:val="000000"/>
          <w:shd w:val="clear" w:color="auto" w:fill="FFFFFF"/>
          <w:lang w:val="es-CO" w:eastAsia="es-CO"/>
        </w:rPr>
      </w:pPr>
      <w:r w:rsidRPr="00BA02E1">
        <w:rPr>
          <w:rFonts w:ascii="Arial Narrow" w:eastAsia="Times New Roman" w:hAnsi="Arial Narrow" w:cs="Calibri"/>
          <w:b/>
          <w:color w:val="000000"/>
          <w:shd w:val="clear" w:color="auto" w:fill="FFFFFF"/>
          <w:lang w:val="es-CO" w:eastAsia="es-CO"/>
        </w:rPr>
        <w:t xml:space="preserve">3.3.2 Calificación del Abogado, </w:t>
      </w:r>
      <w:r w:rsidRPr="00BA02E1">
        <w:rPr>
          <w:rFonts w:ascii="Arial Narrow" w:eastAsia="Times New Roman" w:hAnsi="Arial Narrow" w:cs="Calibri"/>
          <w:color w:val="000000"/>
          <w:shd w:val="clear" w:color="auto" w:fill="FFFFFF"/>
          <w:lang w:val="es-CO" w:eastAsia="es-CO"/>
        </w:rPr>
        <w:t>dispone en lo pertinente:</w:t>
      </w:r>
    </w:p>
    <w:p w:rsidR="00AD3900" w:rsidRPr="00BA02E1" w:rsidRDefault="00AD3900" w:rsidP="00BA02E1">
      <w:pPr>
        <w:shd w:val="clear" w:color="auto" w:fill="FFFFFF"/>
        <w:spacing w:line="360" w:lineRule="auto"/>
        <w:jc w:val="both"/>
        <w:rPr>
          <w:rFonts w:ascii="Arial Narrow" w:eastAsia="Times New Roman" w:hAnsi="Arial Narrow" w:cs="Calibri"/>
          <w:b/>
          <w:i/>
          <w:color w:val="000000"/>
          <w:shd w:val="clear" w:color="auto" w:fill="FFFFFF"/>
          <w:lang w:val="es-CO" w:eastAsia="es-CO"/>
        </w:rPr>
      </w:pPr>
      <w:r w:rsidRPr="00BA02E1">
        <w:rPr>
          <w:rFonts w:ascii="Arial Narrow" w:eastAsia="Times New Roman" w:hAnsi="Arial Narrow" w:cs="Calibri"/>
          <w:b/>
          <w:color w:val="000000"/>
          <w:shd w:val="clear" w:color="auto" w:fill="FFFFFF"/>
          <w:lang w:val="es-CO" w:eastAsia="es-CO"/>
        </w:rPr>
        <w:t xml:space="preserve"> </w:t>
      </w:r>
    </w:p>
    <w:p w:rsidR="00AD3900" w:rsidRPr="00BA02E1" w:rsidRDefault="002025E6" w:rsidP="00BA02E1">
      <w:pPr>
        <w:shd w:val="clear" w:color="auto" w:fill="FFFFFF"/>
        <w:spacing w:line="360" w:lineRule="auto"/>
        <w:jc w:val="both"/>
        <w:rPr>
          <w:rFonts w:ascii="Arial Narrow" w:eastAsia="Times New Roman" w:hAnsi="Arial Narrow" w:cs="Calibri"/>
          <w:i/>
          <w:color w:val="000000"/>
          <w:shd w:val="clear" w:color="auto" w:fill="FFFFFF"/>
          <w:lang w:val="es-ES" w:eastAsia="es-CO"/>
        </w:rPr>
      </w:pPr>
      <w:r w:rsidRPr="00BA02E1">
        <w:rPr>
          <w:rFonts w:ascii="Arial Narrow" w:eastAsia="Times New Roman" w:hAnsi="Arial Narrow" w:cs="Calibri"/>
          <w:b/>
          <w:i/>
          <w:color w:val="000000"/>
          <w:shd w:val="clear" w:color="auto" w:fill="FFFFFF"/>
          <w:lang w:val="es-ES" w:eastAsia="es-CO"/>
        </w:rPr>
        <w:t>“</w:t>
      </w:r>
      <w:r w:rsidR="00AD3900" w:rsidRPr="00BA02E1">
        <w:rPr>
          <w:rFonts w:ascii="Arial Narrow" w:eastAsia="Times New Roman" w:hAnsi="Arial Narrow" w:cs="Calibri"/>
          <w:b/>
          <w:i/>
          <w:color w:val="000000"/>
          <w:shd w:val="clear" w:color="auto" w:fill="FFFFFF"/>
          <w:lang w:val="es-ES" w:eastAsia="es-CO"/>
        </w:rPr>
        <w:t>Profesional adicional:</w:t>
      </w:r>
      <w:r w:rsidR="00AD3900" w:rsidRPr="00BA02E1">
        <w:rPr>
          <w:rFonts w:ascii="Arial Narrow" w:eastAsia="Times New Roman" w:hAnsi="Arial Narrow" w:cs="Calibri"/>
          <w:i/>
          <w:color w:val="000000"/>
          <w:shd w:val="clear" w:color="auto" w:fill="FFFFFF"/>
          <w:lang w:val="es-ES" w:eastAsia="es-CO"/>
        </w:rPr>
        <w:t xml:space="preserve"> Ocho (08) puntos si se presenta un abogado adicional que cumpla con las condiciones mínimas exigidas para el abogado exigido en los requisitos de admisión. </w:t>
      </w:r>
      <w:r w:rsidR="00AD3900" w:rsidRPr="00BA02E1">
        <w:rPr>
          <w:rFonts w:ascii="Arial Narrow" w:eastAsia="Times New Roman" w:hAnsi="Arial Narrow" w:cs="Calibri"/>
          <w:b/>
          <w:i/>
          <w:color w:val="000000"/>
          <w:u w:val="single"/>
          <w:shd w:val="clear" w:color="auto" w:fill="FFFFFF"/>
          <w:lang w:val="es-ES" w:eastAsia="es-CO"/>
        </w:rPr>
        <w:t>No se dará puntaje por ofrecer más de un abogado adicional. Tampoco la experiencia o estudios superiores a los requisitos mínimos que tenga el profesional adicional, darán puntaje</w:t>
      </w:r>
      <w:r w:rsidR="00AD3900" w:rsidRPr="00BA02E1">
        <w:rPr>
          <w:rFonts w:ascii="Arial Narrow" w:eastAsia="Times New Roman" w:hAnsi="Arial Narrow" w:cs="Calibri"/>
          <w:i/>
          <w:color w:val="000000"/>
          <w:shd w:val="clear" w:color="auto" w:fill="FFFFFF"/>
          <w:lang w:val="es-ES" w:eastAsia="es-CO"/>
        </w:rPr>
        <w:t>.</w:t>
      </w:r>
      <w:r w:rsidRPr="00BA02E1">
        <w:rPr>
          <w:rFonts w:ascii="Arial Narrow" w:eastAsia="Times New Roman" w:hAnsi="Arial Narrow" w:cs="Calibri"/>
          <w:i/>
          <w:color w:val="000000"/>
          <w:shd w:val="clear" w:color="auto" w:fill="FFFFFF"/>
          <w:lang w:val="es-ES" w:eastAsia="es-CO"/>
        </w:rPr>
        <w:t>”</w:t>
      </w:r>
    </w:p>
    <w:p w:rsidR="00AD3900" w:rsidRPr="00BA02E1" w:rsidRDefault="00AD3900" w:rsidP="00BA02E1">
      <w:pPr>
        <w:shd w:val="clear" w:color="auto" w:fill="FFFFFF"/>
        <w:spacing w:line="360" w:lineRule="auto"/>
        <w:jc w:val="both"/>
        <w:rPr>
          <w:rFonts w:ascii="Arial Narrow" w:eastAsia="Times New Roman" w:hAnsi="Arial Narrow" w:cs="Calibri"/>
          <w:color w:val="000000"/>
          <w:shd w:val="clear" w:color="auto" w:fill="FFFFFF"/>
          <w:lang w:val="es-ES" w:eastAsia="es-CO"/>
        </w:rPr>
      </w:pPr>
    </w:p>
    <w:p w:rsidR="002025E6" w:rsidRPr="00BA02E1" w:rsidRDefault="002025E6" w:rsidP="00BA02E1">
      <w:pPr>
        <w:shd w:val="clear" w:color="auto" w:fill="FFFFFF"/>
        <w:spacing w:line="360" w:lineRule="auto"/>
        <w:jc w:val="both"/>
        <w:rPr>
          <w:rFonts w:ascii="Arial Narrow" w:eastAsia="Times New Roman" w:hAnsi="Arial Narrow" w:cs="Calibri"/>
          <w:color w:val="000000"/>
          <w:shd w:val="clear" w:color="auto" w:fill="FFFFFF"/>
          <w:lang w:val="es-CO" w:eastAsia="es-CO"/>
        </w:rPr>
      </w:pPr>
      <w:r w:rsidRPr="00BA02E1">
        <w:rPr>
          <w:rFonts w:ascii="Arial Narrow" w:eastAsia="Times New Roman" w:hAnsi="Arial Narrow" w:cs="Calibri"/>
          <w:color w:val="000000"/>
          <w:shd w:val="clear" w:color="auto" w:fill="FFFFFF"/>
          <w:lang w:val="es-CO" w:eastAsia="es-CO"/>
        </w:rPr>
        <w:lastRenderedPageBreak/>
        <w:t>Este numeral es claro</w:t>
      </w:r>
      <w:r w:rsidR="00F32668">
        <w:rPr>
          <w:rFonts w:ascii="Arial Narrow" w:eastAsia="Times New Roman" w:hAnsi="Arial Narrow" w:cs="Calibri"/>
          <w:color w:val="000000"/>
          <w:shd w:val="clear" w:color="auto" w:fill="FFFFFF"/>
          <w:lang w:val="es-CO" w:eastAsia="es-CO"/>
        </w:rPr>
        <w:t>,</w:t>
      </w:r>
      <w:r w:rsidRPr="00BA02E1">
        <w:rPr>
          <w:rFonts w:ascii="Arial Narrow" w:eastAsia="Times New Roman" w:hAnsi="Arial Narrow" w:cs="Calibri"/>
          <w:color w:val="000000"/>
          <w:shd w:val="clear" w:color="auto" w:fill="FFFFFF"/>
          <w:lang w:val="es-CO" w:eastAsia="es-CO"/>
        </w:rPr>
        <w:t xml:space="preserve"> </w:t>
      </w:r>
      <w:r w:rsidR="00F32668" w:rsidRPr="00FF316D">
        <w:rPr>
          <w:rFonts w:ascii="Arial Narrow" w:eastAsia="Times New Roman" w:hAnsi="Arial Narrow" w:cs="Calibri"/>
          <w:color w:val="000000" w:themeColor="text1"/>
          <w:shd w:val="clear" w:color="auto" w:fill="FFFFFF"/>
          <w:lang w:val="es-CO" w:eastAsia="es-CO"/>
        </w:rPr>
        <w:t>al</w:t>
      </w:r>
      <w:r w:rsidRPr="00BA02E1">
        <w:rPr>
          <w:rFonts w:ascii="Arial Narrow" w:eastAsia="Times New Roman" w:hAnsi="Arial Narrow" w:cs="Calibri"/>
          <w:color w:val="000000"/>
          <w:shd w:val="clear" w:color="auto" w:fill="FFFFFF"/>
          <w:lang w:val="es-CO" w:eastAsia="es-CO"/>
        </w:rPr>
        <w:t xml:space="preserve"> indicar que se otorgan </w:t>
      </w:r>
      <w:r w:rsidRPr="00BA02E1">
        <w:rPr>
          <w:rFonts w:ascii="Arial Narrow" w:eastAsia="Times New Roman" w:hAnsi="Arial Narrow" w:cs="Calibri"/>
          <w:color w:val="000000"/>
          <w:shd w:val="clear" w:color="auto" w:fill="FFFFFF"/>
          <w:lang w:val="es-ES" w:eastAsia="es-CO"/>
        </w:rPr>
        <w:t>Ocho (08) puntos si se presenta un abogado adicional que cumpla con las condiciones mínimas exigidas para el abogado exigido en los requisitos de admisión y no se otorga más puntaje por ofrecer más de un abogado adicional.</w:t>
      </w:r>
    </w:p>
    <w:p w:rsidR="002025E6" w:rsidRPr="00BA02E1" w:rsidRDefault="002025E6" w:rsidP="00BA02E1">
      <w:pPr>
        <w:shd w:val="clear" w:color="auto" w:fill="FFFFFF"/>
        <w:spacing w:line="360" w:lineRule="auto"/>
        <w:jc w:val="both"/>
        <w:rPr>
          <w:rFonts w:ascii="Arial Narrow" w:eastAsia="Times New Roman" w:hAnsi="Arial Narrow" w:cs="Calibri"/>
          <w:b/>
          <w:color w:val="000000"/>
          <w:shd w:val="clear" w:color="auto" w:fill="FFFFFF"/>
          <w:lang w:val="es-CO" w:eastAsia="es-CO"/>
        </w:rPr>
      </w:pPr>
    </w:p>
    <w:p w:rsidR="00AD3900" w:rsidRPr="00BA02E1" w:rsidRDefault="00AD3900" w:rsidP="00BA02E1">
      <w:pPr>
        <w:shd w:val="clear" w:color="auto" w:fill="FFFFFF"/>
        <w:spacing w:line="360" w:lineRule="auto"/>
        <w:jc w:val="both"/>
        <w:rPr>
          <w:rFonts w:ascii="Arial Narrow" w:eastAsia="Times New Roman" w:hAnsi="Arial Narrow" w:cs="Calibri"/>
          <w:b/>
          <w:color w:val="000000"/>
          <w:shd w:val="clear" w:color="auto" w:fill="FFFFFF"/>
          <w:lang w:val="es-CO" w:eastAsia="es-CO"/>
        </w:rPr>
      </w:pPr>
      <w:r w:rsidRPr="00BA02E1">
        <w:rPr>
          <w:rFonts w:ascii="Arial Narrow" w:eastAsia="Times New Roman" w:hAnsi="Arial Narrow" w:cs="Calibri"/>
          <w:b/>
          <w:color w:val="000000"/>
          <w:shd w:val="clear" w:color="auto" w:fill="FFFFFF"/>
          <w:lang w:val="es-CO" w:eastAsia="es-CO"/>
        </w:rPr>
        <w:t>3.3.3 Calificación del Ingeniero Civil</w:t>
      </w:r>
      <w:r w:rsidR="002025E6" w:rsidRPr="00BA02E1">
        <w:rPr>
          <w:rFonts w:ascii="Arial Narrow" w:eastAsia="Times New Roman" w:hAnsi="Arial Narrow" w:cs="Calibri"/>
          <w:b/>
          <w:color w:val="000000"/>
          <w:shd w:val="clear" w:color="auto" w:fill="FFFFFF"/>
          <w:lang w:val="es-CO" w:eastAsia="es-CO"/>
        </w:rPr>
        <w:t xml:space="preserve">, </w:t>
      </w:r>
      <w:r w:rsidR="002025E6" w:rsidRPr="00BA02E1">
        <w:rPr>
          <w:rFonts w:ascii="Arial Narrow" w:eastAsia="Times New Roman" w:hAnsi="Arial Narrow" w:cs="Calibri"/>
          <w:color w:val="000000"/>
          <w:shd w:val="clear" w:color="auto" w:fill="FFFFFF"/>
          <w:lang w:val="es-CO" w:eastAsia="es-CO"/>
        </w:rPr>
        <w:t>en lo pertinente dispone:</w:t>
      </w:r>
    </w:p>
    <w:p w:rsidR="001A7785" w:rsidRPr="00BA02E1" w:rsidRDefault="001A7785" w:rsidP="00BA02E1">
      <w:pPr>
        <w:shd w:val="clear" w:color="auto" w:fill="FFFFFF"/>
        <w:spacing w:line="360" w:lineRule="auto"/>
        <w:jc w:val="both"/>
        <w:rPr>
          <w:rFonts w:ascii="Arial Narrow" w:eastAsia="Times New Roman" w:hAnsi="Arial Narrow" w:cs="Calibri"/>
          <w:i/>
          <w:color w:val="000000"/>
          <w:shd w:val="clear" w:color="auto" w:fill="FFFFFF"/>
          <w:lang w:val="es-CO" w:eastAsia="es-CO"/>
        </w:rPr>
      </w:pPr>
    </w:p>
    <w:p w:rsidR="001A7785" w:rsidRPr="00BA02E1" w:rsidRDefault="001A7785" w:rsidP="00BA02E1">
      <w:pPr>
        <w:spacing w:line="360" w:lineRule="auto"/>
        <w:jc w:val="both"/>
        <w:rPr>
          <w:rFonts w:ascii="Arial Narrow" w:eastAsia="Palatino Linotype" w:hAnsi="Arial Narrow" w:cs="Arial"/>
          <w:i/>
          <w:color w:val="000000"/>
          <w:lang w:val="es-CO" w:eastAsia="es-CO"/>
        </w:rPr>
      </w:pPr>
      <w:r w:rsidRPr="00BA02E1">
        <w:rPr>
          <w:rFonts w:ascii="Arial Narrow" w:eastAsia="Palatino Linotype" w:hAnsi="Arial Narrow" w:cs="Arial"/>
          <w:b/>
          <w:i/>
          <w:color w:val="000000"/>
          <w:lang w:val="es-CO" w:eastAsia="es-CO"/>
        </w:rPr>
        <w:t>“Puntaje  por  profesional  adicional:</w:t>
      </w:r>
      <w:r w:rsidRPr="00BA02E1">
        <w:rPr>
          <w:rFonts w:ascii="Arial Narrow" w:eastAsia="Palatino Linotype" w:hAnsi="Arial Narrow" w:cs="Arial"/>
          <w:i/>
          <w:color w:val="000000"/>
          <w:lang w:val="es-CO" w:eastAsia="es-CO"/>
        </w:rPr>
        <w:t xml:space="preserve">  Ocho    (08)  puntos    por  un  ingeniero  civil adicional    que  cumpla  con  las  condiciones  mínimas  exigidas  para el ingeniero civil exigido en los requisitos de admisión.  </w:t>
      </w:r>
      <w:r w:rsidRPr="00BA02E1">
        <w:rPr>
          <w:rFonts w:ascii="Arial Narrow" w:eastAsia="Palatino Linotype" w:hAnsi="Arial Narrow" w:cs="Arial"/>
          <w:b/>
          <w:i/>
          <w:color w:val="000000"/>
          <w:u w:val="single"/>
          <w:lang w:val="es-CO" w:eastAsia="es-CO"/>
        </w:rPr>
        <w:t xml:space="preserve">No  se  dará  puntaje  por  ofrecer  más  de  un  ingeniero civil adicional. Tampoco la  experiencia  o  estudios  superiores  a  los  requisitos  mínimos  que  tenga  el  profesional  adicional,  darán  puntaje.”  </w:t>
      </w:r>
    </w:p>
    <w:p w:rsidR="001A7785" w:rsidRPr="00BA02E1" w:rsidRDefault="001A7785" w:rsidP="00BA02E1">
      <w:pPr>
        <w:shd w:val="clear" w:color="auto" w:fill="FFFFFF"/>
        <w:spacing w:line="360" w:lineRule="auto"/>
        <w:jc w:val="both"/>
        <w:rPr>
          <w:rFonts w:ascii="Arial Narrow" w:eastAsia="Times New Roman" w:hAnsi="Arial Narrow" w:cs="Calibri"/>
          <w:color w:val="000000"/>
          <w:shd w:val="clear" w:color="auto" w:fill="FFFFFF"/>
          <w:lang w:val="es-CO" w:eastAsia="es-CO"/>
        </w:rPr>
      </w:pPr>
    </w:p>
    <w:p w:rsidR="001A7785" w:rsidRPr="00BA02E1" w:rsidRDefault="001A7785" w:rsidP="00BA02E1">
      <w:pPr>
        <w:shd w:val="clear" w:color="auto" w:fill="FFFFFF"/>
        <w:spacing w:line="360" w:lineRule="auto"/>
        <w:jc w:val="both"/>
        <w:rPr>
          <w:rFonts w:ascii="Arial Narrow" w:eastAsia="Times New Roman" w:hAnsi="Arial Narrow" w:cs="Calibri"/>
          <w:color w:val="000000"/>
          <w:shd w:val="clear" w:color="auto" w:fill="FFFFFF"/>
          <w:lang w:val="es-ES" w:eastAsia="es-CO"/>
        </w:rPr>
      </w:pPr>
      <w:r w:rsidRPr="00BA02E1">
        <w:rPr>
          <w:rFonts w:ascii="Arial Narrow" w:eastAsia="Times New Roman" w:hAnsi="Arial Narrow" w:cs="Calibri"/>
          <w:color w:val="000000"/>
          <w:shd w:val="clear" w:color="auto" w:fill="FFFFFF"/>
          <w:lang w:val="es-CO" w:eastAsia="es-CO"/>
        </w:rPr>
        <w:t xml:space="preserve">Este numeral es </w:t>
      </w:r>
      <w:r w:rsidRPr="00FF316D">
        <w:rPr>
          <w:rFonts w:ascii="Arial Narrow" w:eastAsia="Times New Roman" w:hAnsi="Arial Narrow" w:cs="Calibri"/>
          <w:color w:val="000000" w:themeColor="text1"/>
          <w:shd w:val="clear" w:color="auto" w:fill="FFFFFF"/>
          <w:lang w:val="es-CO" w:eastAsia="es-CO"/>
        </w:rPr>
        <w:t xml:space="preserve">claro </w:t>
      </w:r>
      <w:r w:rsidR="00F32668" w:rsidRPr="00FF316D">
        <w:rPr>
          <w:rFonts w:ascii="Arial Narrow" w:eastAsia="Times New Roman" w:hAnsi="Arial Narrow" w:cs="Calibri"/>
          <w:color w:val="000000" w:themeColor="text1"/>
          <w:shd w:val="clear" w:color="auto" w:fill="FFFFFF"/>
          <w:lang w:val="es-CO" w:eastAsia="es-CO"/>
        </w:rPr>
        <w:t>al</w:t>
      </w:r>
      <w:r w:rsidRPr="00FF316D">
        <w:rPr>
          <w:rFonts w:ascii="Arial Narrow" w:eastAsia="Times New Roman" w:hAnsi="Arial Narrow" w:cs="Calibri"/>
          <w:color w:val="000000" w:themeColor="text1"/>
          <w:shd w:val="clear" w:color="auto" w:fill="FFFFFF"/>
          <w:lang w:val="es-CO" w:eastAsia="es-CO"/>
        </w:rPr>
        <w:t xml:space="preserve"> indicar </w:t>
      </w:r>
      <w:r w:rsidRPr="00BA02E1">
        <w:rPr>
          <w:rFonts w:ascii="Arial Narrow" w:eastAsia="Times New Roman" w:hAnsi="Arial Narrow" w:cs="Calibri"/>
          <w:color w:val="000000"/>
          <w:shd w:val="clear" w:color="auto" w:fill="FFFFFF"/>
          <w:lang w:val="es-CO" w:eastAsia="es-CO"/>
        </w:rPr>
        <w:t xml:space="preserve">que se otorgan </w:t>
      </w:r>
      <w:r w:rsidRPr="00BA02E1">
        <w:rPr>
          <w:rFonts w:ascii="Arial Narrow" w:eastAsia="Times New Roman" w:hAnsi="Arial Narrow" w:cs="Calibri"/>
          <w:color w:val="000000"/>
          <w:shd w:val="clear" w:color="auto" w:fill="FFFFFF"/>
          <w:lang w:val="es-ES" w:eastAsia="es-CO"/>
        </w:rPr>
        <w:t xml:space="preserve">Ocho (08) puntos si se presenta un ingeniero civil adicional que cumpla con las condiciones mínimas exigidas para el ingeniero civil </w:t>
      </w:r>
      <w:r w:rsidR="00F32668" w:rsidRPr="00FF316D">
        <w:rPr>
          <w:rFonts w:ascii="Arial Narrow" w:eastAsia="Times New Roman" w:hAnsi="Arial Narrow" w:cs="Calibri"/>
          <w:color w:val="000000" w:themeColor="text1"/>
          <w:shd w:val="clear" w:color="auto" w:fill="FFFFFF"/>
          <w:lang w:val="es-ES" w:eastAsia="es-CO"/>
        </w:rPr>
        <w:t>requerido</w:t>
      </w:r>
      <w:r w:rsidRPr="00FF316D">
        <w:rPr>
          <w:rFonts w:ascii="Arial Narrow" w:eastAsia="Times New Roman" w:hAnsi="Arial Narrow" w:cs="Calibri"/>
          <w:color w:val="000000" w:themeColor="text1"/>
          <w:shd w:val="clear" w:color="auto" w:fill="FFFFFF"/>
          <w:lang w:val="es-ES" w:eastAsia="es-CO"/>
        </w:rPr>
        <w:t xml:space="preserve"> en </w:t>
      </w:r>
      <w:r w:rsidRPr="00BA02E1">
        <w:rPr>
          <w:rFonts w:ascii="Arial Narrow" w:eastAsia="Times New Roman" w:hAnsi="Arial Narrow" w:cs="Calibri"/>
          <w:color w:val="000000"/>
          <w:shd w:val="clear" w:color="auto" w:fill="FFFFFF"/>
          <w:lang w:val="es-ES" w:eastAsia="es-CO"/>
        </w:rPr>
        <w:t>los requisitos de admisión y no se otorga más puntaje por ofrecer más de un ingeniero civil adicional.</w:t>
      </w:r>
    </w:p>
    <w:p w:rsidR="00275D5D" w:rsidRPr="00BA02E1" w:rsidRDefault="00275D5D" w:rsidP="00BA02E1">
      <w:pPr>
        <w:spacing w:line="360" w:lineRule="auto"/>
        <w:jc w:val="both"/>
        <w:rPr>
          <w:rFonts w:ascii="Arial Narrow" w:hAnsi="Arial Narrow" w:cs="Arial"/>
          <w:b/>
          <w:lang w:val="es-CO"/>
        </w:rPr>
      </w:pPr>
    </w:p>
    <w:p w:rsidR="00275D5D" w:rsidRPr="00BA02E1" w:rsidRDefault="00275D5D" w:rsidP="00BA02E1">
      <w:pPr>
        <w:spacing w:line="360" w:lineRule="auto"/>
        <w:jc w:val="both"/>
        <w:rPr>
          <w:rFonts w:ascii="Arial Narrow" w:hAnsi="Arial Narrow" w:cs="Arial"/>
          <w:b/>
          <w:lang w:val="es-CO"/>
        </w:rPr>
      </w:pPr>
      <w:r w:rsidRPr="00BA02E1">
        <w:rPr>
          <w:rFonts w:ascii="Arial Narrow" w:hAnsi="Arial Narrow" w:cs="Arial"/>
          <w:b/>
          <w:lang w:val="es-CO"/>
        </w:rPr>
        <w:t>OBSERVACIÓN No 02 PRESENTADA</w:t>
      </w:r>
      <w:r w:rsidR="005729C9" w:rsidRPr="00BA02E1">
        <w:rPr>
          <w:rFonts w:ascii="Arial Narrow" w:hAnsi="Arial Narrow" w:cs="Arial"/>
          <w:b/>
          <w:lang w:val="es-CO"/>
        </w:rPr>
        <w:t>,</w:t>
      </w:r>
      <w:r w:rsidRPr="00BA02E1">
        <w:rPr>
          <w:rFonts w:ascii="Arial Narrow" w:hAnsi="Arial Narrow" w:cs="Arial"/>
          <w:b/>
          <w:lang w:val="es-CO"/>
        </w:rPr>
        <w:t xml:space="preserve"> POR LUIS ALFONSO CARVAJAL GIRALDO: </w:t>
      </w:r>
    </w:p>
    <w:p w:rsidR="00275D5D" w:rsidRPr="00BA02E1" w:rsidRDefault="00275D5D" w:rsidP="00BA02E1">
      <w:pPr>
        <w:spacing w:line="360" w:lineRule="auto"/>
        <w:jc w:val="both"/>
        <w:rPr>
          <w:rFonts w:ascii="Arial Narrow" w:hAnsi="Arial Narrow" w:cs="Arial"/>
          <w:b/>
          <w:lang w:val="es-CO"/>
        </w:rPr>
      </w:pPr>
    </w:p>
    <w:p w:rsidR="00737220" w:rsidRPr="00BA02E1" w:rsidRDefault="00737220" w:rsidP="00BA02E1">
      <w:pPr>
        <w:shd w:val="clear" w:color="auto" w:fill="FFFFFF"/>
        <w:spacing w:line="360" w:lineRule="auto"/>
        <w:jc w:val="both"/>
        <w:rPr>
          <w:rFonts w:ascii="Arial Narrow" w:eastAsia="Times New Roman" w:hAnsi="Arial Narrow" w:cs="Calibri"/>
          <w:i/>
          <w:color w:val="000000"/>
          <w:lang w:val="es-CO" w:eastAsia="es-CO"/>
        </w:rPr>
      </w:pPr>
      <w:r w:rsidRPr="00BA02E1">
        <w:rPr>
          <w:rFonts w:ascii="Arial Narrow" w:eastAsia="Times New Roman" w:hAnsi="Arial Narrow" w:cs="Calibri"/>
          <w:i/>
          <w:color w:val="000000"/>
          <w:lang w:val="es-CO" w:eastAsia="es-CO"/>
        </w:rPr>
        <w:t> </w:t>
      </w:r>
      <w:r w:rsidR="00275D5D" w:rsidRPr="00BA02E1">
        <w:rPr>
          <w:rFonts w:ascii="Arial Narrow" w:eastAsia="Times New Roman" w:hAnsi="Arial Narrow" w:cs="Calibri"/>
          <w:i/>
          <w:color w:val="000000"/>
          <w:lang w:val="es-CO" w:eastAsia="es-CO"/>
        </w:rPr>
        <w:t>“</w:t>
      </w:r>
      <w:r w:rsidRPr="00BA02E1">
        <w:rPr>
          <w:rFonts w:ascii="Arial Narrow" w:eastAsia="Times New Roman" w:hAnsi="Arial Narrow" w:cs="Calibri"/>
          <w:i/>
          <w:color w:val="000000"/>
          <w:lang w:val="es-CO" w:eastAsia="es-CO"/>
        </w:rPr>
        <w:t>Buenas tardes</w:t>
      </w:r>
    </w:p>
    <w:p w:rsidR="00737220" w:rsidRPr="00BA02E1" w:rsidRDefault="00737220" w:rsidP="00BA02E1">
      <w:pPr>
        <w:shd w:val="clear" w:color="auto" w:fill="FFFFFF"/>
        <w:spacing w:line="360" w:lineRule="auto"/>
        <w:jc w:val="both"/>
        <w:rPr>
          <w:rFonts w:ascii="Arial Narrow" w:eastAsia="Times New Roman" w:hAnsi="Arial Narrow" w:cs="Calibri"/>
          <w:i/>
          <w:color w:val="000000"/>
          <w:lang w:val="es-CO" w:eastAsia="es-CO"/>
        </w:rPr>
      </w:pPr>
      <w:proofErr w:type="spellStart"/>
      <w:r w:rsidRPr="00BA02E1">
        <w:rPr>
          <w:rFonts w:ascii="Arial Narrow" w:eastAsia="Times New Roman" w:hAnsi="Arial Narrow" w:cs="Calibri"/>
          <w:i/>
          <w:color w:val="000000"/>
          <w:lang w:val="es-CO" w:eastAsia="es-CO"/>
        </w:rPr>
        <w:t>Ademas</w:t>
      </w:r>
      <w:proofErr w:type="spellEnd"/>
      <w:r w:rsidRPr="00BA02E1">
        <w:rPr>
          <w:rFonts w:ascii="Arial Narrow" w:eastAsia="Times New Roman" w:hAnsi="Arial Narrow" w:cs="Calibri"/>
          <w:i/>
          <w:color w:val="000000"/>
          <w:lang w:val="es-CO" w:eastAsia="es-CO"/>
        </w:rPr>
        <w:t xml:space="preserve"> el Decreto 1077 de 2015, en </w:t>
      </w:r>
      <w:r w:rsidRPr="00BA02E1">
        <w:rPr>
          <w:rFonts w:ascii="Arial Narrow" w:eastAsia="Times New Roman" w:hAnsi="Arial Narrow" w:cs="Times New Roman"/>
          <w:i/>
          <w:color w:val="000000"/>
          <w:lang w:val="es-CO" w:eastAsia="es-CO"/>
        </w:rPr>
        <w:t>ART. 2.2.6.6.3.3</w:t>
      </w:r>
      <w:proofErr w:type="gramStart"/>
      <w:r w:rsidRPr="00BA02E1">
        <w:rPr>
          <w:rFonts w:ascii="Arial Narrow" w:eastAsia="Times New Roman" w:hAnsi="Arial Narrow" w:cs="Times New Roman"/>
          <w:i/>
          <w:color w:val="000000"/>
          <w:lang w:val="es-CO" w:eastAsia="es-CO"/>
        </w:rPr>
        <w:t>.—</w:t>
      </w:r>
      <w:proofErr w:type="gramEnd"/>
      <w:r w:rsidRPr="00BA02E1">
        <w:rPr>
          <w:rFonts w:ascii="Arial Narrow" w:eastAsia="Times New Roman" w:hAnsi="Arial Narrow" w:cs="Times New Roman"/>
          <w:b/>
          <w:bCs/>
          <w:i/>
          <w:color w:val="000000"/>
          <w:lang w:val="es-CO" w:eastAsia="es-CO"/>
        </w:rPr>
        <w:t>Requisitos para concursar.</w:t>
      </w:r>
    </w:p>
    <w:p w:rsidR="00737220" w:rsidRPr="00BA02E1" w:rsidRDefault="00737220" w:rsidP="00BA02E1">
      <w:pPr>
        <w:shd w:val="clear" w:color="auto" w:fill="FFFFFF"/>
        <w:spacing w:line="360" w:lineRule="auto"/>
        <w:jc w:val="both"/>
        <w:rPr>
          <w:rFonts w:ascii="Arial Narrow" w:eastAsia="Times New Roman" w:hAnsi="Arial Narrow" w:cs="Times New Roman"/>
          <w:i/>
          <w:color w:val="000000"/>
          <w:lang w:val="es-CO" w:eastAsia="es-CO"/>
        </w:rPr>
      </w:pPr>
      <w:proofErr w:type="gramStart"/>
      <w:r w:rsidRPr="00BA02E1">
        <w:rPr>
          <w:rFonts w:ascii="Arial Narrow" w:eastAsia="Times New Roman" w:hAnsi="Arial Narrow" w:cs="Times New Roman"/>
          <w:i/>
          <w:color w:val="000000"/>
          <w:lang w:val="es-CO" w:eastAsia="es-CO"/>
        </w:rPr>
        <w:t>habla</w:t>
      </w:r>
      <w:proofErr w:type="gramEnd"/>
      <w:r w:rsidRPr="00BA02E1">
        <w:rPr>
          <w:rFonts w:ascii="Arial Narrow" w:eastAsia="Times New Roman" w:hAnsi="Arial Narrow" w:cs="Times New Roman"/>
          <w:i/>
          <w:color w:val="000000"/>
          <w:lang w:val="es-CO" w:eastAsia="es-CO"/>
        </w:rPr>
        <w:t xml:space="preserve"> de : "6. Acreditar un grupo interdisciplinario especializado que apoyará la labor del curador urbano, como mínimo en materia jurídica, arquitectónica y de la ingeniería civil especializada en estructuras.", no habla de "...podrán presentar en su propuesta un número de profesionales adicional al </w:t>
      </w:r>
      <w:proofErr w:type="spellStart"/>
      <w:r w:rsidRPr="00BA02E1">
        <w:rPr>
          <w:rFonts w:ascii="Arial Narrow" w:eastAsia="Times New Roman" w:hAnsi="Arial Narrow" w:cs="Times New Roman"/>
          <w:i/>
          <w:color w:val="000000"/>
          <w:lang w:val="es-CO" w:eastAsia="es-CO"/>
        </w:rPr>
        <w:t>minimo</w:t>
      </w:r>
      <w:proofErr w:type="spellEnd"/>
      <w:r w:rsidRPr="00BA02E1">
        <w:rPr>
          <w:rFonts w:ascii="Arial Narrow" w:eastAsia="Times New Roman" w:hAnsi="Arial Narrow" w:cs="Times New Roman"/>
          <w:i/>
          <w:color w:val="000000"/>
          <w:lang w:val="es-CO" w:eastAsia="es-CO"/>
        </w:rPr>
        <w:t xml:space="preserve"> exigido..." ni de </w:t>
      </w:r>
      <w:r w:rsidRPr="00BA02E1">
        <w:rPr>
          <w:rFonts w:ascii="Arial Narrow" w:eastAsia="Times New Roman" w:hAnsi="Arial Narrow" w:cs="Times New Roman"/>
          <w:b/>
          <w:bCs/>
          <w:i/>
          <w:color w:val="000000"/>
          <w:lang w:val="es-CO" w:eastAsia="es-CO"/>
        </w:rPr>
        <w:t>GRUPO INTERDI</w:t>
      </w:r>
      <w:r w:rsidR="00275D5D" w:rsidRPr="00BA02E1">
        <w:rPr>
          <w:rFonts w:ascii="Arial Narrow" w:eastAsia="Times New Roman" w:hAnsi="Arial Narrow" w:cs="Times New Roman"/>
          <w:b/>
          <w:bCs/>
          <w:i/>
          <w:color w:val="000000"/>
          <w:lang w:val="es-CO" w:eastAsia="es-CO"/>
        </w:rPr>
        <w:t xml:space="preserve">SCIPLINARIO DE APOYO ADICIONAL. </w:t>
      </w:r>
      <w:r w:rsidRPr="00BA02E1">
        <w:rPr>
          <w:rFonts w:ascii="Arial Narrow" w:eastAsia="Times New Roman" w:hAnsi="Arial Narrow" w:cs="Times New Roman"/>
          <w:i/>
          <w:color w:val="000000"/>
          <w:lang w:val="es-CO" w:eastAsia="es-CO"/>
        </w:rPr>
        <w:t xml:space="preserve">Eso, para que al menos en ese punto, las condiciones para todos los profesionales, sean equitativas, es el municipio quien dice qué número de profesionales </w:t>
      </w:r>
      <w:proofErr w:type="spellStart"/>
      <w:r w:rsidRPr="00BA02E1">
        <w:rPr>
          <w:rFonts w:ascii="Arial Narrow" w:eastAsia="Times New Roman" w:hAnsi="Arial Narrow" w:cs="Times New Roman"/>
          <w:i/>
          <w:color w:val="000000"/>
          <w:lang w:val="es-CO" w:eastAsia="es-CO"/>
        </w:rPr>
        <w:t>minimo</w:t>
      </w:r>
      <w:proofErr w:type="spellEnd"/>
      <w:r w:rsidRPr="00BA02E1">
        <w:rPr>
          <w:rFonts w:ascii="Arial Narrow" w:eastAsia="Times New Roman" w:hAnsi="Arial Narrow" w:cs="Times New Roman"/>
          <w:i/>
          <w:color w:val="000000"/>
          <w:lang w:val="es-CO" w:eastAsia="es-CO"/>
        </w:rPr>
        <w:t xml:space="preserve"> debe de presentarse.</w:t>
      </w:r>
      <w:r w:rsidR="00275D5D" w:rsidRPr="00BA02E1">
        <w:rPr>
          <w:rFonts w:ascii="Arial Narrow" w:eastAsia="Times New Roman" w:hAnsi="Arial Narrow" w:cs="Times New Roman"/>
          <w:i/>
          <w:color w:val="000000"/>
          <w:lang w:val="es-CO" w:eastAsia="es-CO"/>
        </w:rPr>
        <w:t>”</w:t>
      </w:r>
    </w:p>
    <w:p w:rsidR="00275D5D" w:rsidRPr="00BA02E1" w:rsidRDefault="00275D5D" w:rsidP="00BA02E1">
      <w:pPr>
        <w:shd w:val="clear" w:color="auto" w:fill="FFFFFF"/>
        <w:spacing w:line="360" w:lineRule="auto"/>
        <w:jc w:val="both"/>
        <w:rPr>
          <w:rFonts w:ascii="Arial Narrow" w:eastAsia="Times New Roman" w:hAnsi="Arial Narrow" w:cs="Calibri"/>
          <w:i/>
          <w:color w:val="000000"/>
          <w:lang w:val="es-CO" w:eastAsia="es-CO"/>
        </w:rPr>
      </w:pPr>
    </w:p>
    <w:p w:rsidR="005538A6" w:rsidRPr="00BA02E1" w:rsidRDefault="00275D5D" w:rsidP="00BA02E1">
      <w:pPr>
        <w:spacing w:line="360" w:lineRule="auto"/>
        <w:jc w:val="both"/>
        <w:rPr>
          <w:rFonts w:ascii="Arial Narrow" w:hAnsi="Arial Narrow" w:cs="Arial"/>
          <w:i/>
          <w:lang w:val="es-CO"/>
        </w:rPr>
      </w:pPr>
      <w:r w:rsidRPr="00BA02E1">
        <w:rPr>
          <w:rFonts w:ascii="Arial Narrow" w:hAnsi="Arial Narrow" w:cs="Arial"/>
          <w:b/>
          <w:lang w:val="es-CO"/>
        </w:rPr>
        <w:lastRenderedPageBreak/>
        <w:t>RESPUESTA:</w:t>
      </w:r>
      <w:r w:rsidR="005729C9" w:rsidRPr="00BA02E1">
        <w:rPr>
          <w:rFonts w:ascii="Arial Narrow" w:hAnsi="Arial Narrow" w:cs="Arial"/>
          <w:b/>
          <w:lang w:val="es-CO"/>
        </w:rPr>
        <w:t xml:space="preserve"> </w:t>
      </w:r>
      <w:r w:rsidR="005538A6" w:rsidRPr="00BA02E1">
        <w:rPr>
          <w:rFonts w:ascii="Arial Narrow" w:hAnsi="Arial Narrow" w:cs="Arial"/>
          <w:lang w:val="es-CO"/>
        </w:rPr>
        <w:t>E</w:t>
      </w:r>
      <w:r w:rsidR="005729C9" w:rsidRPr="00BA02E1">
        <w:rPr>
          <w:rFonts w:ascii="Arial Narrow" w:hAnsi="Arial Narrow" w:cs="Arial"/>
          <w:lang w:val="es-CO"/>
        </w:rPr>
        <w:t xml:space="preserve">xigir un </w:t>
      </w:r>
      <w:r w:rsidR="005538A6" w:rsidRPr="00BA02E1">
        <w:rPr>
          <w:rFonts w:ascii="Arial Narrow" w:hAnsi="Arial Narrow" w:cs="Arial"/>
          <w:lang w:val="es-CO"/>
        </w:rPr>
        <w:t>grupo</w:t>
      </w:r>
      <w:r w:rsidR="005729C9" w:rsidRPr="00BA02E1">
        <w:rPr>
          <w:rFonts w:ascii="Arial Narrow" w:hAnsi="Arial Narrow" w:cs="Arial"/>
          <w:lang w:val="es-CO"/>
        </w:rPr>
        <w:t xml:space="preserve"> </w:t>
      </w:r>
      <w:r w:rsidR="005538A6" w:rsidRPr="00BA02E1">
        <w:rPr>
          <w:rFonts w:ascii="Arial Narrow" w:hAnsi="Arial Narrow" w:cs="Arial"/>
          <w:lang w:val="es-CO"/>
        </w:rPr>
        <w:t>interdisciplinario especializado de apoyo adicional para la asignación de puntaje, encuent</w:t>
      </w:r>
      <w:r w:rsidR="003D47D8" w:rsidRPr="00BA02E1">
        <w:rPr>
          <w:rFonts w:ascii="Arial Narrow" w:hAnsi="Arial Narrow" w:cs="Arial"/>
          <w:lang w:val="es-CO"/>
        </w:rPr>
        <w:t xml:space="preserve">ra sustento reglamentario </w:t>
      </w:r>
      <w:r w:rsidR="005538A6" w:rsidRPr="00BA02E1">
        <w:rPr>
          <w:rFonts w:ascii="Arial Narrow" w:hAnsi="Arial Narrow" w:cs="Arial"/>
          <w:lang w:val="es-CO"/>
        </w:rPr>
        <w:t>en el numeral 3, del artículo  No</w:t>
      </w:r>
      <w:r w:rsidR="005538A6" w:rsidRPr="00BA02E1">
        <w:rPr>
          <w:rFonts w:ascii="Arial Narrow" w:hAnsi="Arial Narrow" w:cs="Arial"/>
          <w:b/>
          <w:lang w:val="es-CO"/>
        </w:rPr>
        <w:t xml:space="preserve"> </w:t>
      </w:r>
      <w:r w:rsidR="005538A6" w:rsidRPr="00BA02E1">
        <w:rPr>
          <w:rFonts w:ascii="Arial Narrow" w:hAnsi="Arial Narrow" w:cs="Arial"/>
          <w:lang w:val="es-CO"/>
        </w:rPr>
        <w:t xml:space="preserve">2.2.6.6.3.7 del decreto 1077 de 2015, el cual dispone: </w:t>
      </w:r>
      <w:r w:rsidR="00F21E52" w:rsidRPr="00BA02E1">
        <w:rPr>
          <w:rFonts w:ascii="Arial Narrow" w:hAnsi="Arial Narrow" w:cs="Arial"/>
          <w:i/>
          <w:lang w:val="es-CO"/>
        </w:rPr>
        <w:t>“</w:t>
      </w:r>
      <w:r w:rsidR="005538A6" w:rsidRPr="00BA02E1">
        <w:rPr>
          <w:rFonts w:ascii="Arial Narrow" w:hAnsi="Arial Narrow" w:cs="Arial"/>
          <w:i/>
          <w:lang w:val="es-CO"/>
        </w:rPr>
        <w:t>Calificación de los participantes en el concurso de méritos.</w:t>
      </w:r>
      <w:r w:rsidR="005538A6" w:rsidRPr="00BA02E1">
        <w:rPr>
          <w:rFonts w:ascii="Arial Narrow" w:hAnsi="Arial Narrow" w:cs="Arial"/>
          <w:b/>
          <w:i/>
          <w:lang w:val="es-CO"/>
        </w:rPr>
        <w:t xml:space="preserve"> </w:t>
      </w:r>
      <w:r w:rsidR="00F21E52" w:rsidRPr="00BA02E1">
        <w:rPr>
          <w:rFonts w:ascii="Arial Narrow" w:hAnsi="Arial Narrow" w:cs="Arial"/>
          <w:b/>
          <w:i/>
          <w:lang w:val="es-CO"/>
        </w:rPr>
        <w:t>(…)</w:t>
      </w:r>
      <w:r w:rsidR="005538A6" w:rsidRPr="00BA02E1">
        <w:rPr>
          <w:rFonts w:ascii="Arial Narrow" w:hAnsi="Arial Narrow" w:cs="Arial"/>
          <w:i/>
          <w:lang w:val="es-CO"/>
        </w:rPr>
        <w:t>3. La acreditación de las calidades académicas y experiencia del grupo interdisciplinario especializado que apoyará el trabajo del curador. Hasta 75 puntos.</w:t>
      </w:r>
    </w:p>
    <w:p w:rsidR="005538A6" w:rsidRPr="00BA02E1" w:rsidRDefault="005538A6" w:rsidP="00BA02E1">
      <w:pPr>
        <w:spacing w:line="360" w:lineRule="auto"/>
        <w:jc w:val="both"/>
        <w:rPr>
          <w:rFonts w:ascii="Arial Narrow" w:hAnsi="Arial Narrow" w:cs="Arial"/>
          <w:i/>
          <w:lang w:val="es-CO"/>
        </w:rPr>
      </w:pPr>
    </w:p>
    <w:p w:rsidR="005538A6" w:rsidRPr="00BA02E1" w:rsidRDefault="005538A6" w:rsidP="00BA02E1">
      <w:pPr>
        <w:spacing w:line="360" w:lineRule="auto"/>
        <w:jc w:val="both"/>
        <w:rPr>
          <w:rFonts w:ascii="Arial Narrow" w:hAnsi="Arial Narrow" w:cs="Arial"/>
          <w:i/>
          <w:lang w:val="es-CO"/>
        </w:rPr>
      </w:pPr>
      <w:r w:rsidRPr="00BA02E1">
        <w:rPr>
          <w:rFonts w:ascii="Arial Narrow" w:hAnsi="Arial Narrow" w:cs="Arial"/>
          <w:i/>
          <w:lang w:val="es-CO"/>
        </w:rPr>
        <w:t>La calificación del grupo interdisciplinario especializado sólo tendrá en cuenta las personas con título profesional que se requieran para cumplir con las actividades de licenciamiento. Los 75 puntos para calificar el grupo interdisciplinario que apoyará la labor del curador urbano se ponderarán en igual proporción entre las diferentes categorías temáticas de profesionales exigidos por el municipio o distrito; como mínimo, en materia jurídica, arquitectónica y de la ingeniería civil, preferiblemente, especializada en estructuras o en temas relacionados.</w:t>
      </w:r>
    </w:p>
    <w:p w:rsidR="005538A6" w:rsidRPr="00BA02E1" w:rsidRDefault="005538A6" w:rsidP="00BA02E1">
      <w:pPr>
        <w:spacing w:line="360" w:lineRule="auto"/>
        <w:jc w:val="both"/>
        <w:rPr>
          <w:rFonts w:ascii="Arial Narrow" w:hAnsi="Arial Narrow" w:cs="Arial"/>
          <w:i/>
          <w:lang w:val="es-CO"/>
        </w:rPr>
      </w:pPr>
    </w:p>
    <w:p w:rsidR="005538A6" w:rsidRPr="00BA02E1" w:rsidRDefault="005538A6" w:rsidP="00BA02E1">
      <w:pPr>
        <w:spacing w:line="360" w:lineRule="auto"/>
        <w:jc w:val="both"/>
        <w:rPr>
          <w:rFonts w:ascii="Arial Narrow" w:hAnsi="Arial Narrow" w:cs="Arial"/>
          <w:i/>
          <w:lang w:val="es-CO"/>
        </w:rPr>
      </w:pPr>
      <w:r w:rsidRPr="00BA02E1">
        <w:rPr>
          <w:rFonts w:ascii="Arial Narrow" w:hAnsi="Arial Narrow" w:cs="Arial"/>
          <w:i/>
          <w:lang w:val="es-CO"/>
        </w:rPr>
        <w:t xml:space="preserve">Para la calificación se tendrá en cuenta la experiencia profesional, el nivel académico </w:t>
      </w:r>
      <w:r w:rsidRPr="00BA02E1">
        <w:rPr>
          <w:rFonts w:ascii="Arial Narrow" w:hAnsi="Arial Narrow" w:cs="Arial"/>
          <w:b/>
          <w:i/>
          <w:u w:val="single"/>
          <w:lang w:val="es-CO"/>
        </w:rPr>
        <w:t>y el número de profesionales ofrecidos en cada una de las categorías temáticas, con respecto al número y las calidades mínimas exigidas por el municipio o distrito.</w:t>
      </w:r>
    </w:p>
    <w:p w:rsidR="005538A6" w:rsidRPr="00BA02E1" w:rsidRDefault="005538A6" w:rsidP="00BA02E1">
      <w:pPr>
        <w:spacing w:line="360" w:lineRule="auto"/>
        <w:jc w:val="both"/>
        <w:rPr>
          <w:rFonts w:ascii="Arial Narrow" w:hAnsi="Arial Narrow" w:cs="Arial"/>
          <w:i/>
          <w:lang w:val="es-CO"/>
        </w:rPr>
      </w:pPr>
    </w:p>
    <w:p w:rsidR="005538A6" w:rsidRPr="00BA02E1" w:rsidRDefault="005538A6" w:rsidP="00BA02E1">
      <w:pPr>
        <w:spacing w:line="360" w:lineRule="auto"/>
        <w:jc w:val="both"/>
        <w:rPr>
          <w:rFonts w:ascii="Arial Narrow" w:hAnsi="Arial Narrow" w:cs="Arial"/>
          <w:i/>
          <w:lang w:val="es-CO"/>
        </w:rPr>
      </w:pPr>
      <w:r w:rsidRPr="00BA02E1">
        <w:rPr>
          <w:rFonts w:ascii="Arial Narrow" w:hAnsi="Arial Narrow" w:cs="Arial"/>
          <w:i/>
          <w:lang w:val="es-CO"/>
        </w:rPr>
        <w:t>Al menos uno de los miembros del grupo interdisciplinario deberá reunir las mismas calidades del curador para suplirlo en los casos de faltas temporales, en los términos de que trata la sección 5 del presente título</w:t>
      </w:r>
      <w:r w:rsidR="00F21E52" w:rsidRPr="00BA02E1">
        <w:rPr>
          <w:rFonts w:ascii="Arial Narrow" w:hAnsi="Arial Narrow" w:cs="Arial"/>
          <w:i/>
          <w:lang w:val="es-CO"/>
        </w:rPr>
        <w:t xml:space="preserve"> (…)</w:t>
      </w:r>
      <w:r w:rsidRPr="00BA02E1">
        <w:rPr>
          <w:rFonts w:ascii="Arial Narrow" w:hAnsi="Arial Narrow" w:cs="Arial"/>
          <w:i/>
          <w:lang w:val="es-CO"/>
        </w:rPr>
        <w:t>.</w:t>
      </w:r>
      <w:r w:rsidR="00F21E52" w:rsidRPr="00BA02E1">
        <w:rPr>
          <w:rFonts w:ascii="Arial Narrow" w:hAnsi="Arial Narrow" w:cs="Arial"/>
          <w:i/>
          <w:lang w:val="es-CO"/>
        </w:rPr>
        <w:t>”</w:t>
      </w:r>
    </w:p>
    <w:p w:rsidR="00275D5D" w:rsidRPr="00BA02E1" w:rsidRDefault="005729C9" w:rsidP="00BA02E1">
      <w:pPr>
        <w:spacing w:line="360" w:lineRule="auto"/>
        <w:jc w:val="both"/>
        <w:rPr>
          <w:rFonts w:ascii="Arial Narrow" w:hAnsi="Arial Narrow" w:cs="Arial"/>
          <w:b/>
          <w:lang w:val="es-CO"/>
        </w:rPr>
      </w:pPr>
      <w:r w:rsidRPr="00BA02E1">
        <w:rPr>
          <w:rFonts w:ascii="Arial Narrow" w:hAnsi="Arial Narrow" w:cs="Arial"/>
          <w:b/>
          <w:lang w:val="es-CO"/>
        </w:rPr>
        <w:t xml:space="preserve"> </w:t>
      </w:r>
    </w:p>
    <w:p w:rsidR="00275D5D" w:rsidRPr="00BA02E1" w:rsidRDefault="00275D5D" w:rsidP="00BA02E1">
      <w:pPr>
        <w:spacing w:line="360" w:lineRule="auto"/>
        <w:jc w:val="both"/>
        <w:rPr>
          <w:rFonts w:ascii="Arial Narrow" w:hAnsi="Arial Narrow" w:cs="Arial"/>
          <w:b/>
          <w:lang w:val="es-CO"/>
        </w:rPr>
      </w:pPr>
      <w:r w:rsidRPr="00BA02E1">
        <w:rPr>
          <w:rFonts w:ascii="Arial Narrow" w:hAnsi="Arial Narrow" w:cs="Arial"/>
          <w:b/>
          <w:lang w:val="es-CO"/>
        </w:rPr>
        <w:t>OBSERVACIÓN No 03</w:t>
      </w:r>
      <w:r w:rsidR="008D2BEA" w:rsidRPr="00BA02E1">
        <w:rPr>
          <w:rFonts w:ascii="Arial Narrow" w:hAnsi="Arial Narrow" w:cs="Arial"/>
          <w:b/>
          <w:lang w:val="es-CO"/>
        </w:rPr>
        <w:t>,</w:t>
      </w:r>
      <w:r w:rsidRPr="00BA02E1">
        <w:rPr>
          <w:rFonts w:ascii="Arial Narrow" w:hAnsi="Arial Narrow" w:cs="Arial"/>
          <w:b/>
          <w:lang w:val="es-CO"/>
        </w:rPr>
        <w:t xml:space="preserve"> PRESENTADA POR ORFA ARANGO: </w:t>
      </w:r>
    </w:p>
    <w:p w:rsidR="00737220" w:rsidRPr="00BA02E1" w:rsidRDefault="00737220" w:rsidP="00BA02E1">
      <w:pPr>
        <w:spacing w:line="360" w:lineRule="auto"/>
        <w:jc w:val="both"/>
        <w:rPr>
          <w:rFonts w:ascii="Arial Narrow" w:hAnsi="Arial Narrow" w:cs="Arial"/>
          <w:b/>
          <w:lang w:val="es-CO"/>
        </w:rPr>
      </w:pPr>
    </w:p>
    <w:p w:rsidR="00737220" w:rsidRPr="00BA02E1" w:rsidRDefault="00737220" w:rsidP="00BA02E1">
      <w:pPr>
        <w:shd w:val="clear" w:color="auto" w:fill="FFFFFF"/>
        <w:spacing w:line="360" w:lineRule="auto"/>
        <w:jc w:val="both"/>
        <w:rPr>
          <w:rFonts w:ascii="Arial Narrow" w:eastAsia="Times New Roman" w:hAnsi="Arial Narrow" w:cs="Calibri"/>
          <w:color w:val="000000"/>
          <w:lang w:val="es-CO" w:eastAsia="es-CO"/>
        </w:rPr>
      </w:pPr>
      <w:r w:rsidRPr="00BA02E1">
        <w:rPr>
          <w:rFonts w:ascii="Arial Narrow" w:eastAsia="Times New Roman" w:hAnsi="Arial Narrow" w:cs="Calibri"/>
          <w:color w:val="000000"/>
          <w:lang w:val="es-CO" w:eastAsia="es-CO"/>
        </w:rPr>
        <w:t>Solicitar requisitos y pautas del concurso para curadores</w:t>
      </w:r>
    </w:p>
    <w:p w:rsidR="00737220" w:rsidRPr="00BA02E1" w:rsidRDefault="00737220" w:rsidP="00C25D17">
      <w:pPr>
        <w:spacing w:line="360" w:lineRule="auto"/>
        <w:ind w:left="1440" w:hanging="1440"/>
        <w:jc w:val="both"/>
        <w:rPr>
          <w:rFonts w:ascii="Arial Narrow" w:hAnsi="Arial Narrow" w:cs="Arial"/>
          <w:b/>
          <w:lang w:val="es-CO"/>
        </w:rPr>
      </w:pPr>
    </w:p>
    <w:p w:rsidR="00184349" w:rsidRPr="00BA02E1" w:rsidRDefault="00184349" w:rsidP="00BA02E1">
      <w:pPr>
        <w:tabs>
          <w:tab w:val="left" w:pos="8640"/>
        </w:tabs>
        <w:spacing w:line="360" w:lineRule="auto"/>
        <w:jc w:val="both"/>
        <w:rPr>
          <w:rFonts w:ascii="Arial Narrow" w:hAnsi="Arial Narrow" w:cs="Arial"/>
          <w:lang w:val="es-CO"/>
        </w:rPr>
      </w:pPr>
      <w:r w:rsidRPr="00BA02E1">
        <w:rPr>
          <w:rFonts w:ascii="Arial Narrow" w:hAnsi="Arial Narrow" w:cs="Arial"/>
          <w:b/>
          <w:lang w:val="es-CO"/>
        </w:rPr>
        <w:t>RESPUESTA:</w:t>
      </w:r>
      <w:r w:rsidR="000D05FA" w:rsidRPr="00BA02E1">
        <w:rPr>
          <w:rFonts w:ascii="Arial Narrow" w:hAnsi="Arial Narrow" w:cs="Arial"/>
          <w:b/>
          <w:lang w:val="es-CO"/>
        </w:rPr>
        <w:t xml:space="preserve"> </w:t>
      </w:r>
      <w:r w:rsidR="000D05FA" w:rsidRPr="00BA02E1">
        <w:rPr>
          <w:rFonts w:ascii="Arial Narrow" w:hAnsi="Arial Narrow" w:cs="Arial"/>
          <w:lang w:val="es-CO"/>
        </w:rPr>
        <w:t>Los requisitos y pautas para el concurso de los curadores</w:t>
      </w:r>
      <w:r w:rsidR="000D05FA" w:rsidRPr="00BA02E1">
        <w:rPr>
          <w:rFonts w:ascii="Arial Narrow" w:hAnsi="Arial Narrow" w:cs="Arial"/>
          <w:b/>
          <w:lang w:val="es-CO"/>
        </w:rPr>
        <w:t xml:space="preserve">, </w:t>
      </w:r>
      <w:r w:rsidR="000D05FA" w:rsidRPr="00BA02E1">
        <w:rPr>
          <w:rFonts w:ascii="Arial Narrow" w:hAnsi="Arial Narrow" w:cs="Arial"/>
          <w:lang w:val="es-CO"/>
        </w:rPr>
        <w:t>se encuentran</w:t>
      </w:r>
      <w:r w:rsidR="000D05FA" w:rsidRPr="00BA02E1">
        <w:rPr>
          <w:rFonts w:ascii="Arial Narrow" w:hAnsi="Arial Narrow" w:cs="Arial"/>
          <w:b/>
          <w:lang w:val="es-CO"/>
        </w:rPr>
        <w:t xml:space="preserve"> </w:t>
      </w:r>
      <w:r w:rsidR="000D05FA" w:rsidRPr="00BA02E1">
        <w:rPr>
          <w:rFonts w:ascii="Arial Narrow" w:hAnsi="Arial Narrow" w:cs="Arial"/>
          <w:lang w:val="es-CO"/>
        </w:rPr>
        <w:t xml:space="preserve">establecidas en las bases del concurso, publicadas en la página web del Municipio de Medellín </w:t>
      </w:r>
      <w:hyperlink r:id="rId8" w:history="1">
        <w:r w:rsidR="000D05FA" w:rsidRPr="00BA02E1">
          <w:rPr>
            <w:rStyle w:val="Hipervnculo"/>
            <w:rFonts w:ascii="Arial Narrow" w:hAnsi="Arial Narrow" w:cs="Arial"/>
            <w:lang w:val="es-CO"/>
          </w:rPr>
          <w:t>www.medellín.gov.co</w:t>
        </w:r>
      </w:hyperlink>
      <w:r w:rsidR="000D05FA" w:rsidRPr="00BA02E1">
        <w:rPr>
          <w:rFonts w:ascii="Arial Narrow" w:hAnsi="Arial Narrow" w:cs="Arial"/>
          <w:lang w:val="es-CO"/>
        </w:rPr>
        <w:t xml:space="preserve"> y en la página </w:t>
      </w:r>
      <w:hyperlink r:id="rId9" w:history="1">
        <w:r w:rsidR="008D2BEA" w:rsidRPr="00BA02E1">
          <w:rPr>
            <w:rStyle w:val="Hipervnculo"/>
            <w:rFonts w:ascii="Arial Narrow" w:hAnsi="Arial Narrow" w:cs="Arial"/>
            <w:lang w:val="es-CO"/>
          </w:rPr>
          <w:t>www.upb.edu.co</w:t>
        </w:r>
      </w:hyperlink>
      <w:r w:rsidR="000D05FA" w:rsidRPr="00BA02E1">
        <w:rPr>
          <w:rFonts w:ascii="Arial Narrow" w:hAnsi="Arial Narrow" w:cs="Arial"/>
          <w:lang w:val="es-CO"/>
        </w:rPr>
        <w:t>.</w:t>
      </w:r>
    </w:p>
    <w:p w:rsidR="008D2BEA" w:rsidRPr="00BA02E1" w:rsidRDefault="008D2BEA" w:rsidP="00BA02E1">
      <w:pPr>
        <w:tabs>
          <w:tab w:val="left" w:pos="8640"/>
        </w:tabs>
        <w:spacing w:line="360" w:lineRule="auto"/>
        <w:jc w:val="both"/>
        <w:rPr>
          <w:rFonts w:ascii="Arial Narrow" w:hAnsi="Arial Narrow" w:cs="Arial"/>
          <w:lang w:val="es-CO"/>
        </w:rPr>
      </w:pPr>
    </w:p>
    <w:p w:rsidR="008D2BEA" w:rsidRPr="00BA02E1" w:rsidRDefault="008D2BEA" w:rsidP="00BA02E1">
      <w:pPr>
        <w:spacing w:line="360" w:lineRule="auto"/>
        <w:jc w:val="both"/>
        <w:rPr>
          <w:rFonts w:ascii="Arial Narrow" w:hAnsi="Arial Narrow" w:cs="Arial"/>
          <w:b/>
          <w:lang w:val="es-CO"/>
        </w:rPr>
      </w:pPr>
      <w:r w:rsidRPr="00BA02E1">
        <w:rPr>
          <w:rFonts w:ascii="Arial Narrow" w:hAnsi="Arial Narrow" w:cs="Arial"/>
          <w:b/>
          <w:lang w:val="es-CO"/>
        </w:rPr>
        <w:t xml:space="preserve">OBSERVACIÓN No 04, PRESENTADA POR JOCHO NAVARRO GARDEAZABAL: </w:t>
      </w:r>
    </w:p>
    <w:p w:rsidR="00DF7A25" w:rsidRPr="00BA02E1" w:rsidRDefault="00DF7A25" w:rsidP="00BA02E1">
      <w:pPr>
        <w:shd w:val="clear" w:color="auto" w:fill="FFFFFF"/>
        <w:spacing w:line="360" w:lineRule="auto"/>
        <w:jc w:val="both"/>
        <w:rPr>
          <w:rFonts w:ascii="Arial Narrow" w:eastAsia="Times New Roman" w:hAnsi="Arial Narrow" w:cs="Calibri"/>
          <w:i/>
          <w:color w:val="000000"/>
          <w:lang w:val="es-CO" w:eastAsia="es-CO"/>
        </w:rPr>
      </w:pPr>
      <w:r w:rsidRPr="00BA02E1">
        <w:rPr>
          <w:rFonts w:ascii="Arial Narrow" w:eastAsia="Times New Roman" w:hAnsi="Arial Narrow" w:cs="Calibri"/>
          <w:color w:val="000000"/>
          <w:lang w:val="es-CO" w:eastAsia="es-CO"/>
        </w:rPr>
        <w:br/>
      </w:r>
      <w:r w:rsidRPr="00BA02E1">
        <w:rPr>
          <w:rFonts w:ascii="Arial Narrow" w:eastAsia="Times New Roman" w:hAnsi="Arial Narrow" w:cs="Calibri"/>
          <w:i/>
          <w:color w:val="000000"/>
          <w:lang w:val="es-CO" w:eastAsia="es-CO"/>
        </w:rPr>
        <w:t>“1. En el Numeral "1.3 - Fundamentos Legales", se menciona toda la normativa vigente nacional y municipal en materia de ordenamiento territorial y desarrollo urbano, y no se incluyen decretos relevantes como el 1469 de 2010 (Ejercicio de las Curadurías) y el 1077 de 2015.</w:t>
      </w:r>
    </w:p>
    <w:p w:rsidR="00DF7A25" w:rsidRPr="00BA02E1" w:rsidRDefault="00DF7A25" w:rsidP="00BA02E1">
      <w:pPr>
        <w:shd w:val="clear" w:color="auto" w:fill="FFFFFF"/>
        <w:spacing w:line="360" w:lineRule="auto"/>
        <w:jc w:val="both"/>
        <w:rPr>
          <w:rFonts w:ascii="Arial Narrow" w:eastAsia="Times New Roman" w:hAnsi="Arial Narrow" w:cs="Calibri"/>
          <w:i/>
          <w:color w:val="000000"/>
          <w:lang w:val="es-CO" w:eastAsia="es-CO"/>
        </w:rPr>
      </w:pPr>
    </w:p>
    <w:p w:rsidR="00DF7A25" w:rsidRPr="00BA02E1" w:rsidRDefault="00DF7A25" w:rsidP="00BA02E1">
      <w:pPr>
        <w:shd w:val="clear" w:color="auto" w:fill="FFFFFF"/>
        <w:spacing w:line="360" w:lineRule="auto"/>
        <w:jc w:val="both"/>
        <w:rPr>
          <w:rFonts w:ascii="Arial Narrow" w:eastAsia="Times New Roman" w:hAnsi="Arial Narrow" w:cs="Calibri"/>
          <w:i/>
          <w:color w:val="000000"/>
          <w:lang w:val="es-CO" w:eastAsia="es-CO"/>
        </w:rPr>
      </w:pPr>
      <w:r w:rsidRPr="00BA02E1">
        <w:rPr>
          <w:rFonts w:ascii="Arial Narrow" w:eastAsia="Times New Roman" w:hAnsi="Arial Narrow" w:cs="Calibri"/>
          <w:i/>
          <w:color w:val="000000"/>
          <w:lang w:val="es-CO" w:eastAsia="es-CO"/>
        </w:rPr>
        <w:t xml:space="preserve">2. En el Numeral "2.1 - Requisitos de admisión", en el inciso "f" dice que el grupo interdisciplinario debe acreditar un profesional de la </w:t>
      </w:r>
      <w:proofErr w:type="spellStart"/>
      <w:r w:rsidRPr="00BA02E1">
        <w:rPr>
          <w:rFonts w:ascii="Arial Narrow" w:eastAsia="Times New Roman" w:hAnsi="Arial Narrow" w:cs="Calibri"/>
          <w:i/>
          <w:color w:val="000000"/>
          <w:lang w:val="es-CO" w:eastAsia="es-CO"/>
        </w:rPr>
        <w:t>ingenieria</w:t>
      </w:r>
      <w:proofErr w:type="spellEnd"/>
      <w:r w:rsidRPr="00BA02E1">
        <w:rPr>
          <w:rFonts w:ascii="Arial Narrow" w:eastAsia="Times New Roman" w:hAnsi="Arial Narrow" w:cs="Calibri"/>
          <w:i/>
          <w:color w:val="000000"/>
          <w:lang w:val="es-CO" w:eastAsia="es-CO"/>
        </w:rPr>
        <w:t xml:space="preserve"> civil especializada en estructuras; y en el Numeral "2.3.2 - Documentos del Ingeniero Civil" también el inciso "f" menciona de agregar los </w:t>
      </w:r>
      <w:proofErr w:type="spellStart"/>
      <w:r w:rsidRPr="00BA02E1">
        <w:rPr>
          <w:rFonts w:ascii="Arial Narrow" w:eastAsia="Times New Roman" w:hAnsi="Arial Narrow" w:cs="Calibri"/>
          <w:i/>
          <w:color w:val="000000"/>
          <w:lang w:val="es-CO" w:eastAsia="es-CO"/>
        </w:rPr>
        <w:t>titulos</w:t>
      </w:r>
      <w:proofErr w:type="spellEnd"/>
      <w:r w:rsidRPr="00BA02E1">
        <w:rPr>
          <w:rFonts w:ascii="Arial Narrow" w:eastAsia="Times New Roman" w:hAnsi="Arial Narrow" w:cs="Calibri"/>
          <w:i/>
          <w:color w:val="000000"/>
          <w:lang w:val="es-CO" w:eastAsia="es-CO"/>
        </w:rPr>
        <w:t xml:space="preserve"> de postgrado, pero no de manera vinculante (sino opcional en caso que se quiera que </w:t>
      </w:r>
      <w:proofErr w:type="spellStart"/>
      <w:r w:rsidRPr="00BA02E1">
        <w:rPr>
          <w:rFonts w:ascii="Arial Narrow" w:eastAsia="Times New Roman" w:hAnsi="Arial Narrow" w:cs="Calibri"/>
          <w:i/>
          <w:color w:val="000000"/>
          <w:lang w:val="es-CO" w:eastAsia="es-CO"/>
        </w:rPr>
        <w:t>puntue</w:t>
      </w:r>
      <w:proofErr w:type="spellEnd"/>
      <w:r w:rsidRPr="00BA02E1">
        <w:rPr>
          <w:rFonts w:ascii="Arial Narrow" w:eastAsia="Times New Roman" w:hAnsi="Arial Narrow" w:cs="Calibri"/>
          <w:i/>
          <w:color w:val="000000"/>
          <w:lang w:val="es-CO" w:eastAsia="es-CO"/>
        </w:rPr>
        <w:t xml:space="preserve">); el inciso "g" del mismo que las experiencia profesional </w:t>
      </w:r>
      <w:proofErr w:type="spellStart"/>
      <w:r w:rsidRPr="00BA02E1">
        <w:rPr>
          <w:rFonts w:ascii="Arial Narrow" w:eastAsia="Times New Roman" w:hAnsi="Arial Narrow" w:cs="Calibri"/>
          <w:i/>
          <w:color w:val="000000"/>
          <w:lang w:val="es-CO" w:eastAsia="es-CO"/>
        </w:rPr>
        <w:t>especifica</w:t>
      </w:r>
      <w:proofErr w:type="spellEnd"/>
      <w:r w:rsidRPr="00BA02E1">
        <w:rPr>
          <w:rFonts w:ascii="Arial Narrow" w:eastAsia="Times New Roman" w:hAnsi="Arial Narrow" w:cs="Calibri"/>
          <w:i/>
          <w:color w:val="000000"/>
          <w:lang w:val="es-CO" w:eastAsia="es-CO"/>
        </w:rPr>
        <w:t xml:space="preserve"> en diseño de cálculos estructurales o </w:t>
      </w:r>
      <w:proofErr w:type="spellStart"/>
      <w:r w:rsidRPr="00BA02E1">
        <w:rPr>
          <w:rFonts w:ascii="Arial Narrow" w:eastAsia="Times New Roman" w:hAnsi="Arial Narrow" w:cs="Calibri"/>
          <w:i/>
          <w:color w:val="000000"/>
          <w:lang w:val="es-CO" w:eastAsia="es-CO"/>
        </w:rPr>
        <w:t>sismorresistencia</w:t>
      </w:r>
      <w:proofErr w:type="spellEnd"/>
      <w:r w:rsidRPr="00BA02E1">
        <w:rPr>
          <w:rFonts w:ascii="Arial Narrow" w:eastAsia="Times New Roman" w:hAnsi="Arial Narrow" w:cs="Calibri"/>
          <w:i/>
          <w:color w:val="000000"/>
          <w:lang w:val="es-CO" w:eastAsia="es-CO"/>
        </w:rPr>
        <w:t>.</w:t>
      </w:r>
    </w:p>
    <w:p w:rsidR="00DF7A25" w:rsidRPr="00BA02E1" w:rsidRDefault="00DF7A25" w:rsidP="00BA02E1">
      <w:pPr>
        <w:shd w:val="clear" w:color="auto" w:fill="FFFFFF"/>
        <w:spacing w:line="360" w:lineRule="auto"/>
        <w:jc w:val="both"/>
        <w:rPr>
          <w:rFonts w:ascii="Arial Narrow" w:eastAsia="Times New Roman" w:hAnsi="Arial Narrow" w:cs="Calibri"/>
          <w:i/>
          <w:color w:val="000000"/>
          <w:lang w:val="es-CO" w:eastAsia="es-CO"/>
        </w:rPr>
      </w:pPr>
      <w:r w:rsidRPr="00BA02E1">
        <w:rPr>
          <w:rFonts w:ascii="Arial Narrow" w:eastAsia="Times New Roman" w:hAnsi="Arial Narrow" w:cs="Calibri"/>
          <w:i/>
          <w:color w:val="000000"/>
          <w:lang w:val="es-CO" w:eastAsia="es-CO"/>
        </w:rPr>
        <w:t xml:space="preserve">Con lo anterior se debe entender que el ingeniero civil especializado puede ser en Estructuras, Diseño de Cálculos Estructurales o en </w:t>
      </w:r>
      <w:proofErr w:type="spellStart"/>
      <w:r w:rsidRPr="00BA02E1">
        <w:rPr>
          <w:rFonts w:ascii="Arial Narrow" w:eastAsia="Times New Roman" w:hAnsi="Arial Narrow" w:cs="Calibri"/>
          <w:i/>
          <w:color w:val="000000"/>
          <w:lang w:val="es-CO" w:eastAsia="es-CO"/>
        </w:rPr>
        <w:t>Sismorresistencia</w:t>
      </w:r>
      <w:proofErr w:type="spellEnd"/>
      <w:r w:rsidRPr="00BA02E1">
        <w:rPr>
          <w:rFonts w:ascii="Arial Narrow" w:eastAsia="Times New Roman" w:hAnsi="Arial Narrow" w:cs="Calibri"/>
          <w:i/>
          <w:color w:val="000000"/>
          <w:lang w:val="es-CO" w:eastAsia="es-CO"/>
        </w:rPr>
        <w:t>?</w:t>
      </w:r>
    </w:p>
    <w:p w:rsidR="00DF7A25" w:rsidRPr="00BA02E1" w:rsidRDefault="00DF7A25" w:rsidP="00BA02E1">
      <w:pPr>
        <w:shd w:val="clear" w:color="auto" w:fill="FFFFFF"/>
        <w:spacing w:line="360" w:lineRule="auto"/>
        <w:jc w:val="both"/>
        <w:rPr>
          <w:rFonts w:ascii="Arial Narrow" w:eastAsia="Times New Roman" w:hAnsi="Arial Narrow" w:cs="Calibri"/>
          <w:i/>
          <w:color w:val="000000"/>
          <w:lang w:val="es-CO" w:eastAsia="es-CO"/>
        </w:rPr>
      </w:pPr>
    </w:p>
    <w:p w:rsidR="00DF7A25" w:rsidRPr="00BA02E1" w:rsidRDefault="00DF7A25" w:rsidP="00BA02E1">
      <w:pPr>
        <w:shd w:val="clear" w:color="auto" w:fill="FFFFFF"/>
        <w:spacing w:line="360" w:lineRule="auto"/>
        <w:jc w:val="both"/>
        <w:rPr>
          <w:rFonts w:ascii="Arial Narrow" w:eastAsia="Times New Roman" w:hAnsi="Arial Narrow" w:cs="Calibri"/>
          <w:i/>
          <w:color w:val="000000"/>
          <w:lang w:val="es-CO" w:eastAsia="es-CO"/>
        </w:rPr>
      </w:pPr>
      <w:r w:rsidRPr="00BA02E1">
        <w:rPr>
          <w:rFonts w:ascii="Arial Narrow" w:eastAsia="Times New Roman" w:hAnsi="Arial Narrow" w:cs="Calibri"/>
          <w:i/>
          <w:color w:val="000000"/>
          <w:lang w:val="es-CO" w:eastAsia="es-CO"/>
        </w:rPr>
        <w:t>3. Dentro de los requisitos a los Ingenieros y Arquitectos (Numerales 2.3.2 inciso "d", y 2.3.1 inciso "d") se pide que se incluya en Certificado de Registro de la Matricula Profesional, pero éste dato sólo se reporta en línea y no arroja ninguna certificación, y considero que está de más cuando ya se está aportando la copia de la tarjeta profesional y el certificado de vigencia de la misma, lo que por ende lo legitima como registrado.</w:t>
      </w:r>
    </w:p>
    <w:p w:rsidR="00DF7A25" w:rsidRPr="00BA02E1" w:rsidRDefault="00DF7A25" w:rsidP="00BA02E1">
      <w:pPr>
        <w:shd w:val="clear" w:color="auto" w:fill="FFFFFF"/>
        <w:spacing w:line="360" w:lineRule="auto"/>
        <w:jc w:val="both"/>
        <w:rPr>
          <w:rFonts w:ascii="Arial Narrow" w:eastAsia="Times New Roman" w:hAnsi="Arial Narrow" w:cs="Calibri"/>
          <w:i/>
          <w:color w:val="000000"/>
          <w:lang w:val="es-CO" w:eastAsia="es-CO"/>
        </w:rPr>
      </w:pPr>
    </w:p>
    <w:p w:rsidR="00DF7A25" w:rsidRPr="00BA02E1" w:rsidRDefault="00DF7A25" w:rsidP="00BA02E1">
      <w:pPr>
        <w:shd w:val="clear" w:color="auto" w:fill="FFFFFF"/>
        <w:spacing w:line="360" w:lineRule="auto"/>
        <w:jc w:val="both"/>
        <w:rPr>
          <w:rFonts w:ascii="Arial Narrow" w:eastAsia="Times New Roman" w:hAnsi="Arial Narrow" w:cs="Calibri"/>
          <w:i/>
          <w:color w:val="000000"/>
          <w:lang w:val="es-CO" w:eastAsia="es-CO"/>
        </w:rPr>
      </w:pPr>
      <w:r w:rsidRPr="00BA02E1">
        <w:rPr>
          <w:rFonts w:ascii="Arial Narrow" w:eastAsia="Times New Roman" w:hAnsi="Arial Narrow" w:cs="Calibri"/>
          <w:i/>
          <w:color w:val="000000"/>
          <w:lang w:val="es-CO" w:eastAsia="es-CO"/>
        </w:rPr>
        <w:t>4. Aclarar "Numeral 2.2.1 - Requisitos de Forma - inciso c"; puede ser un legajado tipo AZ donde se incluyan todas las hojas de vida de los profesionales</w:t>
      </w:r>
      <w:proofErr w:type="gramStart"/>
      <w:r w:rsidRPr="00BA02E1">
        <w:rPr>
          <w:rFonts w:ascii="Arial Narrow" w:eastAsia="Times New Roman" w:hAnsi="Arial Narrow" w:cs="Calibri"/>
          <w:i/>
          <w:color w:val="000000"/>
          <w:lang w:val="es-CO" w:eastAsia="es-CO"/>
        </w:rPr>
        <w:t>?</w:t>
      </w:r>
      <w:proofErr w:type="gramEnd"/>
    </w:p>
    <w:p w:rsidR="00DF7A25" w:rsidRPr="00BA02E1" w:rsidRDefault="00DF7A25" w:rsidP="00BA02E1">
      <w:pPr>
        <w:shd w:val="clear" w:color="auto" w:fill="FFFFFF"/>
        <w:spacing w:line="360" w:lineRule="auto"/>
        <w:jc w:val="both"/>
        <w:rPr>
          <w:rFonts w:ascii="Arial Narrow" w:eastAsia="Times New Roman" w:hAnsi="Arial Narrow" w:cs="Calibri"/>
          <w:i/>
          <w:color w:val="000000"/>
          <w:lang w:val="es-CO" w:eastAsia="es-CO"/>
        </w:rPr>
      </w:pPr>
    </w:p>
    <w:p w:rsidR="00DF7A25" w:rsidRPr="00BA02E1" w:rsidRDefault="00DF7A25" w:rsidP="00BA02E1">
      <w:pPr>
        <w:shd w:val="clear" w:color="auto" w:fill="FFFFFF"/>
        <w:spacing w:line="360" w:lineRule="auto"/>
        <w:jc w:val="both"/>
        <w:rPr>
          <w:rFonts w:ascii="Arial Narrow" w:eastAsia="Times New Roman" w:hAnsi="Arial Narrow" w:cs="Calibri"/>
          <w:i/>
          <w:color w:val="000000"/>
          <w:lang w:val="es-CO" w:eastAsia="es-CO"/>
        </w:rPr>
      </w:pPr>
      <w:r w:rsidRPr="00BA02E1">
        <w:rPr>
          <w:rFonts w:ascii="Arial Narrow" w:eastAsia="Times New Roman" w:hAnsi="Arial Narrow" w:cs="Calibri"/>
          <w:i/>
          <w:color w:val="000000"/>
          <w:lang w:val="es-CO" w:eastAsia="es-CO"/>
        </w:rPr>
        <w:t>5. Para los aspirantes que en la actualidad funjan como curadores urbanos, debe ser un requisito dentro de su propuesta incluir la Evaluación de Desempeño, y cuyo puntaje debe ser mínimo de 600 puntos.”     </w:t>
      </w:r>
    </w:p>
    <w:p w:rsidR="008D2BEA" w:rsidRPr="00BA02E1" w:rsidRDefault="008D2BEA" w:rsidP="00BA02E1">
      <w:pPr>
        <w:tabs>
          <w:tab w:val="left" w:pos="8640"/>
        </w:tabs>
        <w:spacing w:line="360" w:lineRule="auto"/>
        <w:jc w:val="both"/>
        <w:rPr>
          <w:rFonts w:ascii="Arial Narrow" w:hAnsi="Arial Narrow" w:cs="Arial"/>
          <w:b/>
          <w:lang w:val="es-CO"/>
        </w:rPr>
      </w:pPr>
    </w:p>
    <w:p w:rsidR="00260406" w:rsidRPr="00BA02E1" w:rsidRDefault="00DF7A25" w:rsidP="00BA02E1">
      <w:pPr>
        <w:tabs>
          <w:tab w:val="left" w:pos="8640"/>
        </w:tabs>
        <w:spacing w:line="360" w:lineRule="auto"/>
        <w:jc w:val="both"/>
        <w:rPr>
          <w:rFonts w:ascii="Arial Narrow" w:hAnsi="Arial Narrow" w:cs="Arial"/>
          <w:b/>
          <w:lang w:val="es-CO"/>
        </w:rPr>
      </w:pPr>
      <w:r w:rsidRPr="00BA02E1">
        <w:rPr>
          <w:rFonts w:ascii="Arial Narrow" w:hAnsi="Arial Narrow" w:cs="Arial"/>
          <w:b/>
          <w:lang w:val="es-CO"/>
        </w:rPr>
        <w:t xml:space="preserve">RESPUESTA: </w:t>
      </w:r>
    </w:p>
    <w:p w:rsidR="00260406" w:rsidRPr="00BA02E1" w:rsidRDefault="00260406" w:rsidP="00BA02E1">
      <w:pPr>
        <w:tabs>
          <w:tab w:val="left" w:pos="8640"/>
        </w:tabs>
        <w:spacing w:line="360" w:lineRule="auto"/>
        <w:jc w:val="both"/>
        <w:rPr>
          <w:rFonts w:ascii="Arial Narrow" w:hAnsi="Arial Narrow" w:cs="Arial"/>
          <w:b/>
          <w:lang w:val="es-CO"/>
        </w:rPr>
      </w:pPr>
    </w:p>
    <w:p w:rsidR="008F5D2F" w:rsidRPr="00BA02E1" w:rsidRDefault="00260406" w:rsidP="00BA02E1">
      <w:pPr>
        <w:pStyle w:val="Prrafodelista"/>
        <w:numPr>
          <w:ilvl w:val="0"/>
          <w:numId w:val="5"/>
        </w:numPr>
        <w:spacing w:line="360" w:lineRule="auto"/>
        <w:jc w:val="both"/>
        <w:rPr>
          <w:rFonts w:ascii="Arial Narrow" w:eastAsia="Times New Roman" w:hAnsi="Arial Narrow" w:cs="Arial"/>
          <w:b/>
          <w:i/>
          <w:lang w:val="es-ES" w:eastAsia="es-MX"/>
        </w:rPr>
      </w:pPr>
      <w:r w:rsidRPr="00BA02E1">
        <w:rPr>
          <w:rFonts w:ascii="Arial Narrow" w:hAnsi="Arial Narrow" w:cs="Arial"/>
          <w:lang w:val="es-CO"/>
        </w:rPr>
        <w:t>En cuanto a la pregunta No</w:t>
      </w:r>
      <w:r w:rsidRPr="00BA02E1">
        <w:rPr>
          <w:rFonts w:ascii="Arial Narrow" w:hAnsi="Arial Narrow" w:cs="Arial"/>
          <w:b/>
          <w:lang w:val="es-CO"/>
        </w:rPr>
        <w:t xml:space="preserve"> </w:t>
      </w:r>
      <w:r w:rsidRPr="00BA02E1">
        <w:rPr>
          <w:rFonts w:ascii="Arial Narrow" w:hAnsi="Arial Narrow" w:cs="Arial"/>
          <w:lang w:val="es-CO"/>
        </w:rPr>
        <w:t>01, el decreto 1064 de 2010 no se estipula ya que el mismo s</w:t>
      </w:r>
      <w:r w:rsidR="00181A78" w:rsidRPr="00BA02E1">
        <w:rPr>
          <w:rFonts w:ascii="Arial Narrow" w:hAnsi="Arial Narrow" w:cs="Arial"/>
          <w:lang w:val="es-CO"/>
        </w:rPr>
        <w:t>e</w:t>
      </w:r>
      <w:r w:rsidRPr="00BA02E1">
        <w:rPr>
          <w:rFonts w:ascii="Arial Narrow" w:hAnsi="Arial Narrow" w:cs="Arial"/>
          <w:lang w:val="es-CO"/>
        </w:rPr>
        <w:t xml:space="preserve"> encuentra contenido en el Decreto Único Reglamentario</w:t>
      </w:r>
      <w:r w:rsidR="00181A78" w:rsidRPr="00BA02E1">
        <w:rPr>
          <w:rFonts w:ascii="Arial Narrow" w:hAnsi="Arial Narrow" w:cs="Arial"/>
          <w:lang w:val="es-CO"/>
        </w:rPr>
        <w:t xml:space="preserve"> No 1077 de 2015</w:t>
      </w:r>
      <w:r w:rsidRPr="00BA02E1">
        <w:rPr>
          <w:rFonts w:ascii="Arial Narrow" w:hAnsi="Arial Narrow" w:cs="Arial"/>
          <w:lang w:val="es-CO"/>
        </w:rPr>
        <w:t xml:space="preserve"> del Sector Vivienda, Ciudad y Territorio</w:t>
      </w:r>
      <w:r w:rsidR="00181A78" w:rsidRPr="00BA02E1">
        <w:rPr>
          <w:rFonts w:ascii="Arial Narrow" w:hAnsi="Arial Narrow" w:cs="Arial"/>
          <w:lang w:val="es-CO"/>
        </w:rPr>
        <w:t xml:space="preserve">, el cual se encuentra estipulado en los fundamentos legales del concurso. </w:t>
      </w:r>
      <w:r w:rsidR="00181A78" w:rsidRPr="00BA02E1">
        <w:rPr>
          <w:rFonts w:ascii="Arial Narrow" w:hAnsi="Arial Narrow" w:cs="Arial"/>
          <w:i/>
          <w:lang w:val="es-ES"/>
        </w:rPr>
        <w:t>“</w:t>
      </w:r>
      <w:r w:rsidR="00181A78" w:rsidRPr="00BA02E1">
        <w:rPr>
          <w:rFonts w:ascii="Arial Narrow" w:hAnsi="Arial Narrow" w:cs="Arial"/>
          <w:i/>
          <w:lang w:val="es-CO"/>
        </w:rPr>
        <w:t>1.3</w:t>
      </w:r>
      <w:r w:rsidR="00181A78" w:rsidRPr="00BA02E1">
        <w:rPr>
          <w:rFonts w:ascii="Arial Narrow" w:eastAsia="Times New Roman" w:hAnsi="Arial Narrow" w:cs="Arial"/>
          <w:b/>
          <w:i/>
          <w:lang w:val="es-ES" w:eastAsia="es-MX"/>
        </w:rPr>
        <w:t xml:space="preserve"> FUNDAMENTOS LEGALES</w:t>
      </w:r>
      <w:r w:rsidR="00181A78" w:rsidRPr="00BA02E1">
        <w:rPr>
          <w:rFonts w:ascii="Arial Narrow" w:eastAsia="Palatino Linotype" w:hAnsi="Arial Narrow" w:cs="Arial"/>
          <w:i/>
          <w:color w:val="000000"/>
          <w:lang w:val="es-CO" w:eastAsia="es-CO"/>
        </w:rPr>
        <w:t xml:space="preserve">El  proceso de selección denominado "Concurso Público de Méritos Nº  01 de 2016 para la Designación o Re designación de los Curadores Urbanos Nros 1, 2 y 4 del Municipio de  Medellín para un periodo individual de Cinco (05) años”, tiene fundamento en las normas constitucionales, legales y reglamentarias relacionadas con la actividad de expedición de licencias urbanísticas para realizar las actividades de parcelación, urbanización  y  edificación  y en  general, con el  ejercicio de las  funciones públicas de los curadores urbanos, contenidas   especialmente en  las siguientes normas: Decreto Extraordinario 2150 de 1995, ley 388 de 1997, Ley 400 de 1997, Ley 489 de 1998, Ley 507 de 1999, Ley 594 de 2000, Ley 734 de 2002, Ley 810 de 2003, Ley 902  de  2004,  Ley  962  de  2005, Ley 1437 de 2011, Ley 1474 de 2011,  Decreto  Extraordinario  019  de  2012,  </w:t>
      </w:r>
      <w:r w:rsidR="00181A78" w:rsidRPr="00BA02E1">
        <w:rPr>
          <w:rFonts w:ascii="Arial Narrow" w:eastAsia="Palatino Linotype" w:hAnsi="Arial Narrow" w:cs="Arial"/>
          <w:b/>
          <w:i/>
          <w:color w:val="000000"/>
          <w:u w:val="single"/>
          <w:lang w:val="es-CO" w:eastAsia="es-CO"/>
        </w:rPr>
        <w:t>el  Decreto  Reglamentario 1077 de 2015</w:t>
      </w:r>
      <w:r w:rsidR="00181A78" w:rsidRPr="00BA02E1">
        <w:rPr>
          <w:rFonts w:ascii="Arial Narrow" w:eastAsia="Palatino Linotype" w:hAnsi="Arial Narrow" w:cs="Arial"/>
          <w:i/>
          <w:color w:val="000000"/>
          <w:lang w:val="es-CO" w:eastAsia="es-CO"/>
        </w:rPr>
        <w:t>, Ley 1796 de 2016,</w:t>
      </w:r>
      <w:r w:rsidR="00181A78" w:rsidRPr="00BA02E1">
        <w:rPr>
          <w:rFonts w:ascii="Arial Narrow" w:eastAsia="Palatino Linotype" w:hAnsi="Arial Narrow" w:cs="Arial"/>
          <w:i/>
          <w:lang w:val="es-ES" w:eastAsia="es-MX"/>
        </w:rPr>
        <w:t xml:space="preserve"> Decreto 609 de 2016, el Acuerdo No 0048 de 2014, expedido por el Concejo del Municipio de Medellín –POT-, </w:t>
      </w:r>
      <w:r w:rsidR="00181A78" w:rsidRPr="00BA02E1">
        <w:rPr>
          <w:rFonts w:ascii="Arial Narrow" w:eastAsia="Palatino Linotype" w:hAnsi="Arial Narrow" w:cs="Arial"/>
          <w:i/>
          <w:color w:val="000000"/>
          <w:lang w:val="es-ES" w:eastAsia="es-MX"/>
        </w:rPr>
        <w:t xml:space="preserve">Decreto Municipal 409 de 2007 y Decreto Municipal 1521 de 2008, Decreto </w:t>
      </w:r>
      <w:r w:rsidR="00181A78" w:rsidRPr="00BA02E1">
        <w:rPr>
          <w:rFonts w:ascii="Arial Narrow" w:eastAsia="Calibri" w:hAnsi="Arial Narrow" w:cs="Arial"/>
          <w:bCs/>
          <w:i/>
          <w:lang w:val="es-CO"/>
        </w:rPr>
        <w:t>Municipal  No. 2053 de 2015, Decreto Municipal No 2077 DE 2015, DECRETO Municipal No 2077 de 2015.”</w:t>
      </w:r>
    </w:p>
    <w:p w:rsidR="00D212BD" w:rsidRPr="00BA02E1" w:rsidRDefault="00D212BD" w:rsidP="00BA02E1">
      <w:pPr>
        <w:pStyle w:val="Prrafodelista"/>
        <w:spacing w:line="360" w:lineRule="auto"/>
        <w:jc w:val="both"/>
        <w:rPr>
          <w:rFonts w:ascii="Arial Narrow" w:eastAsia="Times New Roman" w:hAnsi="Arial Narrow" w:cs="Arial"/>
          <w:i/>
          <w:lang w:val="es-ES" w:eastAsia="es-MX"/>
        </w:rPr>
      </w:pPr>
    </w:p>
    <w:p w:rsidR="00332BE6" w:rsidRPr="00BA02E1" w:rsidRDefault="00332BE6" w:rsidP="00BA02E1">
      <w:pPr>
        <w:pStyle w:val="Prrafodelista"/>
        <w:numPr>
          <w:ilvl w:val="0"/>
          <w:numId w:val="5"/>
        </w:numPr>
        <w:spacing w:line="360" w:lineRule="auto"/>
        <w:jc w:val="both"/>
        <w:rPr>
          <w:rFonts w:ascii="Arial Narrow" w:eastAsia="Times New Roman" w:hAnsi="Arial Narrow" w:cs="Arial"/>
          <w:i/>
          <w:lang w:val="es-ES" w:eastAsia="es-MX"/>
        </w:rPr>
      </w:pPr>
      <w:r w:rsidRPr="00BA02E1">
        <w:rPr>
          <w:rFonts w:ascii="Arial Narrow" w:eastAsia="Times New Roman" w:hAnsi="Arial Narrow" w:cs="Arial"/>
          <w:lang w:val="es-ES" w:eastAsia="es-MX"/>
        </w:rPr>
        <w:t>El ingeniero civil puede ser especializado en estructuras, cálculos estructurales o en sismo resistencia.</w:t>
      </w:r>
    </w:p>
    <w:p w:rsidR="00332BE6" w:rsidRPr="00BA02E1" w:rsidRDefault="00332BE6" w:rsidP="00BA02E1">
      <w:pPr>
        <w:pStyle w:val="Prrafodelista"/>
        <w:spacing w:line="360" w:lineRule="auto"/>
        <w:jc w:val="both"/>
        <w:rPr>
          <w:rFonts w:ascii="Arial Narrow" w:eastAsia="Times New Roman" w:hAnsi="Arial Narrow" w:cs="Arial"/>
          <w:i/>
          <w:lang w:val="es-ES" w:eastAsia="es-MX"/>
        </w:rPr>
      </w:pPr>
    </w:p>
    <w:p w:rsidR="00D212BD" w:rsidRPr="00BA02E1" w:rsidRDefault="00D212BD" w:rsidP="00BA02E1">
      <w:pPr>
        <w:pStyle w:val="Prrafodelista"/>
        <w:numPr>
          <w:ilvl w:val="0"/>
          <w:numId w:val="5"/>
        </w:numPr>
        <w:spacing w:line="360" w:lineRule="auto"/>
        <w:jc w:val="both"/>
        <w:rPr>
          <w:rFonts w:ascii="Arial Narrow" w:eastAsia="Times New Roman" w:hAnsi="Arial Narrow" w:cs="Arial"/>
          <w:i/>
          <w:lang w:val="es-ES" w:eastAsia="es-MX"/>
        </w:rPr>
      </w:pPr>
      <w:r w:rsidRPr="00BA02E1">
        <w:rPr>
          <w:rFonts w:ascii="Arial Narrow" w:eastAsia="Times New Roman" w:hAnsi="Arial Narrow" w:cs="Arial"/>
          <w:lang w:val="es-ES" w:eastAsia="es-MX"/>
        </w:rPr>
        <w:t>En cuanto a la observación No 03, Se acepta, el cambio se verá reflejado en las bases definitivas del concurso</w:t>
      </w:r>
    </w:p>
    <w:p w:rsidR="00785ECA" w:rsidRPr="00BA02E1" w:rsidRDefault="00785ECA" w:rsidP="00BA02E1">
      <w:pPr>
        <w:pStyle w:val="Prrafodelista"/>
        <w:spacing w:line="360" w:lineRule="auto"/>
        <w:jc w:val="both"/>
        <w:rPr>
          <w:rFonts w:ascii="Arial Narrow" w:eastAsia="Times New Roman" w:hAnsi="Arial Narrow" w:cs="Arial"/>
          <w:i/>
          <w:lang w:val="es-ES" w:eastAsia="es-MX"/>
        </w:rPr>
      </w:pPr>
    </w:p>
    <w:p w:rsidR="00096E89" w:rsidRPr="00BA02E1" w:rsidRDefault="000611FE" w:rsidP="00BA02E1">
      <w:pPr>
        <w:pStyle w:val="Prrafodelista"/>
        <w:numPr>
          <w:ilvl w:val="0"/>
          <w:numId w:val="5"/>
        </w:numPr>
        <w:spacing w:line="360" w:lineRule="auto"/>
        <w:jc w:val="both"/>
        <w:rPr>
          <w:rFonts w:ascii="Arial Narrow" w:eastAsia="Times New Roman" w:hAnsi="Arial Narrow" w:cs="Arial"/>
          <w:i/>
          <w:lang w:val="es-ES" w:eastAsia="es-MX"/>
        </w:rPr>
      </w:pPr>
      <w:r w:rsidRPr="00BA02E1">
        <w:rPr>
          <w:rFonts w:ascii="Arial Narrow" w:eastAsia="Times New Roman" w:hAnsi="Arial Narrow" w:cs="Arial"/>
          <w:lang w:val="es-ES" w:eastAsia="es-MX"/>
        </w:rPr>
        <w:lastRenderedPageBreak/>
        <w:t xml:space="preserve">En cuanto a la  pregunta No 04, puede ser legajado tipo AZ, lo importante </w:t>
      </w:r>
      <w:r w:rsidR="004851BA" w:rsidRPr="00BA02E1">
        <w:rPr>
          <w:rFonts w:ascii="Arial Narrow" w:eastAsia="Times New Roman" w:hAnsi="Arial Narrow" w:cs="Arial"/>
          <w:lang w:val="es-ES" w:eastAsia="es-MX"/>
        </w:rPr>
        <w:t xml:space="preserve">es que </w:t>
      </w:r>
      <w:r w:rsidRPr="00BA02E1">
        <w:rPr>
          <w:rFonts w:ascii="Arial Narrow" w:eastAsia="Times New Roman" w:hAnsi="Arial Narrow" w:cs="Arial"/>
          <w:lang w:val="es-ES" w:eastAsia="es-MX"/>
        </w:rPr>
        <w:t>los</w:t>
      </w:r>
      <w:r w:rsidRPr="00BA02E1">
        <w:rPr>
          <w:rFonts w:ascii="Arial Narrow" w:eastAsia="Palatino Linotype" w:hAnsi="Arial Narrow" w:cs="Arial"/>
          <w:color w:val="000000"/>
          <w:lang w:val="es-CO" w:eastAsia="es-CO"/>
        </w:rPr>
        <w:t xml:space="preserve"> documentos del “Aspirante” y los del “Equipo Mínimo y </w:t>
      </w:r>
      <w:r w:rsidR="004851BA" w:rsidRPr="00BA02E1">
        <w:rPr>
          <w:rFonts w:ascii="Arial Narrow" w:eastAsia="Palatino Linotype" w:hAnsi="Arial Narrow" w:cs="Arial"/>
          <w:color w:val="000000"/>
          <w:lang w:val="es-CO" w:eastAsia="es-CO"/>
        </w:rPr>
        <w:t>adicional”,</w:t>
      </w:r>
      <w:r w:rsidRPr="00BA02E1">
        <w:rPr>
          <w:rFonts w:ascii="Arial Narrow" w:eastAsia="Palatino Linotype" w:hAnsi="Arial Narrow" w:cs="Arial"/>
          <w:color w:val="000000"/>
          <w:lang w:val="es-CO" w:eastAsia="es-CO"/>
        </w:rPr>
        <w:t xml:space="preserve">  estén debidamente legados y que en la carpeta se pueda identificar claramente cuáles son los documentos del aspirante a curador y los documentos del grupo interdisciplinario de apoyo mínimo y grupo interdisciplinario de apoyo adicional</w:t>
      </w:r>
      <w:r w:rsidR="003B7940" w:rsidRPr="00BA02E1">
        <w:rPr>
          <w:rFonts w:ascii="Arial Narrow" w:eastAsia="Palatino Linotype" w:hAnsi="Arial Narrow" w:cs="Arial"/>
          <w:color w:val="000000"/>
          <w:lang w:val="es-CO" w:eastAsia="es-CO"/>
        </w:rPr>
        <w:t>.</w:t>
      </w:r>
    </w:p>
    <w:p w:rsidR="004851BA" w:rsidRPr="00BA02E1" w:rsidRDefault="004851BA" w:rsidP="00BA02E1">
      <w:pPr>
        <w:pStyle w:val="Prrafodelista"/>
        <w:spacing w:line="360" w:lineRule="auto"/>
        <w:jc w:val="both"/>
        <w:rPr>
          <w:rFonts w:ascii="Arial Narrow" w:eastAsia="Times New Roman" w:hAnsi="Arial Narrow" w:cs="Arial"/>
          <w:i/>
          <w:lang w:val="es-ES" w:eastAsia="es-MX"/>
        </w:rPr>
      </w:pPr>
    </w:p>
    <w:p w:rsidR="005F639C" w:rsidRPr="00BA02E1" w:rsidRDefault="004851BA" w:rsidP="00BA02E1">
      <w:pPr>
        <w:pStyle w:val="Prrafodelista"/>
        <w:numPr>
          <w:ilvl w:val="0"/>
          <w:numId w:val="5"/>
        </w:numPr>
        <w:spacing w:line="360" w:lineRule="auto"/>
        <w:jc w:val="both"/>
        <w:rPr>
          <w:rFonts w:ascii="Arial Narrow" w:eastAsia="Times New Roman" w:hAnsi="Arial Narrow" w:cs="Arial"/>
          <w:i/>
          <w:lang w:val="es-ES" w:eastAsia="es-MX"/>
        </w:rPr>
      </w:pPr>
      <w:r w:rsidRPr="00BA02E1">
        <w:rPr>
          <w:rFonts w:ascii="Arial Narrow" w:eastAsia="Times New Roman" w:hAnsi="Arial Narrow" w:cs="Arial"/>
          <w:lang w:val="es-ES" w:eastAsia="es-MX"/>
        </w:rPr>
        <w:t>Será requisito de admisión para los curados en ej</w:t>
      </w:r>
      <w:r w:rsidR="005F639C" w:rsidRPr="00BA02E1">
        <w:rPr>
          <w:rFonts w:ascii="Arial Narrow" w:eastAsia="Times New Roman" w:hAnsi="Arial Narrow" w:cs="Arial"/>
          <w:lang w:val="es-ES" w:eastAsia="es-MX"/>
        </w:rPr>
        <w:t>ercicio aportar la calificación sastisfatoria de su desempeño de conformidad con el decreto 1077 de 2016.</w:t>
      </w:r>
    </w:p>
    <w:p w:rsidR="009047D7" w:rsidRPr="00BA02E1" w:rsidRDefault="009047D7" w:rsidP="00BA02E1">
      <w:pPr>
        <w:spacing w:line="360" w:lineRule="auto"/>
        <w:jc w:val="both"/>
        <w:rPr>
          <w:rFonts w:ascii="Arial Narrow" w:eastAsia="Times New Roman" w:hAnsi="Arial Narrow" w:cs="Arial"/>
          <w:i/>
          <w:lang w:val="es-ES" w:eastAsia="es-MX"/>
        </w:rPr>
      </w:pPr>
    </w:p>
    <w:p w:rsidR="009047D7" w:rsidRPr="00BA02E1" w:rsidRDefault="009047D7" w:rsidP="00BA02E1">
      <w:pPr>
        <w:spacing w:line="360" w:lineRule="auto"/>
        <w:jc w:val="both"/>
        <w:rPr>
          <w:rFonts w:ascii="Arial Narrow" w:hAnsi="Arial Narrow" w:cs="Arial"/>
          <w:b/>
          <w:lang w:val="es-CO"/>
        </w:rPr>
      </w:pPr>
      <w:r w:rsidRPr="00BA02E1">
        <w:rPr>
          <w:rFonts w:ascii="Arial Narrow" w:hAnsi="Arial Narrow" w:cs="Arial"/>
          <w:b/>
          <w:lang w:val="es-CO"/>
        </w:rPr>
        <w:t xml:space="preserve">OBSERVACIÓN No 05, LUIS FERNANDO BETANCURT MERINO: </w:t>
      </w:r>
    </w:p>
    <w:p w:rsidR="009047D7" w:rsidRPr="00BA02E1" w:rsidRDefault="009047D7" w:rsidP="00BA02E1">
      <w:pPr>
        <w:spacing w:line="360" w:lineRule="auto"/>
        <w:jc w:val="both"/>
        <w:rPr>
          <w:rFonts w:ascii="Arial Narrow" w:eastAsia="Times New Roman" w:hAnsi="Arial Narrow" w:cs="Arial"/>
          <w:lang w:val="es-CO" w:eastAsia="es-MX"/>
        </w:rPr>
      </w:pPr>
    </w:p>
    <w:p w:rsidR="006C09CF" w:rsidRPr="00BA02E1" w:rsidRDefault="006C09CF" w:rsidP="00BA02E1">
      <w:pPr>
        <w:pStyle w:val="Prrafodelista"/>
        <w:numPr>
          <w:ilvl w:val="0"/>
          <w:numId w:val="7"/>
        </w:numPr>
        <w:spacing w:after="160" w:line="360" w:lineRule="auto"/>
        <w:jc w:val="both"/>
        <w:rPr>
          <w:rFonts w:ascii="Arial Narrow" w:hAnsi="Arial Narrow" w:cs="Tahoma"/>
          <w:lang w:val="es-CO"/>
        </w:rPr>
      </w:pPr>
      <w:r w:rsidRPr="00BA02E1">
        <w:rPr>
          <w:rFonts w:ascii="Arial Narrow" w:hAnsi="Arial Narrow" w:cs="Tahoma"/>
          <w:lang w:val="es-CO"/>
        </w:rPr>
        <w:t>Frente al orden de presentación de los documentos, se nos aclare si los concernientes al “suplente” deberán ir inmediatamente después de los documentos del “aspirante”; lo anterior debido a que en concursos pasados no hubo claridad al respecto, lo cual ocasionó la descalificación inmediata de algunas propuestas.</w:t>
      </w:r>
    </w:p>
    <w:p w:rsidR="006C09CF" w:rsidRPr="00BA02E1" w:rsidRDefault="006C09CF" w:rsidP="00BA02E1">
      <w:pPr>
        <w:pStyle w:val="Prrafodelista"/>
        <w:spacing w:line="360" w:lineRule="auto"/>
        <w:jc w:val="both"/>
        <w:rPr>
          <w:rFonts w:ascii="Arial Narrow" w:hAnsi="Arial Narrow" w:cs="Tahoma"/>
          <w:lang w:val="es-CO"/>
        </w:rPr>
      </w:pPr>
    </w:p>
    <w:p w:rsidR="006C09CF" w:rsidRPr="00BA02E1" w:rsidRDefault="006C09CF" w:rsidP="00BA02E1">
      <w:pPr>
        <w:pStyle w:val="Prrafodelista"/>
        <w:numPr>
          <w:ilvl w:val="0"/>
          <w:numId w:val="7"/>
        </w:numPr>
        <w:spacing w:after="160" w:line="360" w:lineRule="auto"/>
        <w:jc w:val="both"/>
        <w:rPr>
          <w:rFonts w:ascii="Arial Narrow" w:hAnsi="Arial Narrow" w:cs="Tahoma"/>
          <w:lang w:val="es-CO"/>
        </w:rPr>
      </w:pPr>
      <w:r w:rsidRPr="00BA02E1">
        <w:rPr>
          <w:rFonts w:ascii="Arial Narrow" w:hAnsi="Arial Narrow" w:cs="Tahoma"/>
          <w:lang w:val="es-CO"/>
        </w:rPr>
        <w:t>En relación al punto 2.2 INSPCRIPCION Y FORMA DE PRESENTACION DE LA PROPUESTA, en el aparte 2.2.1. REQUIS</w:t>
      </w:r>
      <w:r w:rsidR="00E522A8" w:rsidRPr="00BA02E1">
        <w:rPr>
          <w:rFonts w:ascii="Arial Narrow" w:hAnsi="Arial Narrow" w:cs="Tahoma"/>
          <w:lang w:val="es-CO"/>
        </w:rPr>
        <w:t>I</w:t>
      </w:r>
      <w:r w:rsidRPr="00BA02E1">
        <w:rPr>
          <w:rFonts w:ascii="Arial Narrow" w:hAnsi="Arial Narrow" w:cs="Tahoma"/>
          <w:lang w:val="es-CO"/>
        </w:rPr>
        <w:t>TOS DE FORMA literal C, se nos aclare si los documentos del “aspirante y los “del equipo mínimo y adicional” deben estar legajados en una sola carpeta o por el contario los documentos del “aspirante” deberán ir aparte de los documentos del “equipo mínimo adicional”.</w:t>
      </w:r>
    </w:p>
    <w:p w:rsidR="006C09CF" w:rsidRPr="00BA02E1" w:rsidRDefault="006C09CF" w:rsidP="00BA02E1">
      <w:pPr>
        <w:pStyle w:val="Prrafodelista"/>
        <w:spacing w:line="360" w:lineRule="auto"/>
        <w:jc w:val="both"/>
        <w:rPr>
          <w:rFonts w:ascii="Arial Narrow" w:hAnsi="Arial Narrow" w:cs="Tahoma"/>
          <w:lang w:val="es-CO"/>
        </w:rPr>
      </w:pPr>
    </w:p>
    <w:p w:rsidR="00802750" w:rsidRDefault="006C09CF" w:rsidP="00BA02E1">
      <w:pPr>
        <w:pStyle w:val="Prrafodelista"/>
        <w:numPr>
          <w:ilvl w:val="0"/>
          <w:numId w:val="7"/>
        </w:numPr>
        <w:spacing w:after="160" w:line="360" w:lineRule="auto"/>
        <w:jc w:val="both"/>
        <w:rPr>
          <w:rFonts w:ascii="Arial Narrow" w:hAnsi="Arial Narrow" w:cs="Tahoma"/>
          <w:lang w:val="es-CO"/>
        </w:rPr>
      </w:pPr>
      <w:r w:rsidRPr="00BA02E1">
        <w:rPr>
          <w:rFonts w:ascii="Arial Narrow" w:hAnsi="Arial Narrow" w:cs="Tahoma"/>
          <w:lang w:val="es-CO"/>
        </w:rPr>
        <w:t xml:space="preserve">Por último y en aras de mayor claridad se informe si el “Suplente” se encuentra inmerso dentro del grupo interdisciplinario mínimo (arquitecto, ingeniero y abogado) o es una persona adicional a este grupo.  </w:t>
      </w:r>
    </w:p>
    <w:p w:rsidR="00BA02E1" w:rsidRPr="00BA02E1" w:rsidRDefault="00BA02E1" w:rsidP="00BA02E1">
      <w:pPr>
        <w:pStyle w:val="Prrafodelista"/>
        <w:rPr>
          <w:rFonts w:ascii="Arial Narrow" w:hAnsi="Arial Narrow" w:cs="Tahoma"/>
          <w:lang w:val="es-CO"/>
        </w:rPr>
      </w:pPr>
    </w:p>
    <w:p w:rsidR="00BA02E1" w:rsidRDefault="00BA02E1" w:rsidP="00BA02E1">
      <w:pPr>
        <w:spacing w:after="160" w:line="360" w:lineRule="auto"/>
        <w:jc w:val="both"/>
        <w:rPr>
          <w:rFonts w:ascii="Arial Narrow" w:hAnsi="Arial Narrow" w:cs="Tahoma"/>
          <w:lang w:val="es-CO"/>
        </w:rPr>
      </w:pPr>
    </w:p>
    <w:p w:rsidR="00BA02E1" w:rsidRPr="00BA02E1" w:rsidRDefault="00BA02E1" w:rsidP="00BA02E1">
      <w:pPr>
        <w:spacing w:after="160" w:line="360" w:lineRule="auto"/>
        <w:jc w:val="both"/>
        <w:rPr>
          <w:rFonts w:ascii="Arial Narrow" w:hAnsi="Arial Narrow" w:cs="Tahoma"/>
          <w:lang w:val="es-CO"/>
        </w:rPr>
      </w:pPr>
    </w:p>
    <w:p w:rsidR="00802750" w:rsidRPr="00BA02E1" w:rsidRDefault="00802750" w:rsidP="00BA02E1">
      <w:pPr>
        <w:tabs>
          <w:tab w:val="left" w:pos="8640"/>
        </w:tabs>
        <w:spacing w:line="360" w:lineRule="auto"/>
        <w:jc w:val="both"/>
        <w:rPr>
          <w:rFonts w:ascii="Arial Narrow" w:hAnsi="Arial Narrow" w:cs="Arial"/>
          <w:b/>
          <w:lang w:val="es-CO"/>
        </w:rPr>
      </w:pPr>
      <w:r w:rsidRPr="00BA02E1">
        <w:rPr>
          <w:rFonts w:ascii="Arial Narrow" w:hAnsi="Arial Narrow" w:cs="Arial"/>
          <w:b/>
          <w:lang w:val="es-CO"/>
        </w:rPr>
        <w:lastRenderedPageBreak/>
        <w:t xml:space="preserve">RESPUESTA: </w:t>
      </w:r>
    </w:p>
    <w:p w:rsidR="00802750" w:rsidRPr="00BA02E1" w:rsidRDefault="00802750" w:rsidP="00BA02E1">
      <w:pPr>
        <w:tabs>
          <w:tab w:val="left" w:pos="8640"/>
        </w:tabs>
        <w:spacing w:line="360" w:lineRule="auto"/>
        <w:jc w:val="both"/>
        <w:rPr>
          <w:rFonts w:ascii="Arial Narrow" w:hAnsi="Arial Narrow" w:cs="Arial"/>
          <w:b/>
          <w:lang w:val="es-CO"/>
        </w:rPr>
      </w:pPr>
    </w:p>
    <w:p w:rsidR="00802750" w:rsidRPr="00BA02E1" w:rsidRDefault="005F639C" w:rsidP="00BA02E1">
      <w:pPr>
        <w:pStyle w:val="Prrafodelista"/>
        <w:numPr>
          <w:ilvl w:val="0"/>
          <w:numId w:val="8"/>
        </w:numPr>
        <w:tabs>
          <w:tab w:val="left" w:pos="8640"/>
        </w:tabs>
        <w:spacing w:line="360" w:lineRule="auto"/>
        <w:jc w:val="both"/>
        <w:rPr>
          <w:rFonts w:ascii="Arial Narrow" w:hAnsi="Arial Narrow" w:cs="Arial"/>
          <w:lang w:val="es-CO"/>
        </w:rPr>
      </w:pPr>
      <w:r w:rsidRPr="00BA02E1">
        <w:rPr>
          <w:rFonts w:ascii="Arial Narrow" w:hAnsi="Arial Narrow" w:cs="Arial"/>
          <w:lang w:val="es-CO"/>
        </w:rPr>
        <w:t xml:space="preserve">No es necesario, </w:t>
      </w:r>
      <w:r w:rsidR="00802750" w:rsidRPr="00BA02E1">
        <w:rPr>
          <w:rFonts w:ascii="Arial Narrow" w:hAnsi="Arial Narrow" w:cs="Arial"/>
          <w:lang w:val="es-CO"/>
        </w:rPr>
        <w:t xml:space="preserve">que los documentos del suplente </w:t>
      </w:r>
      <w:r w:rsidR="00F04023" w:rsidRPr="00BA02E1">
        <w:rPr>
          <w:rFonts w:ascii="Arial Narrow" w:hAnsi="Arial Narrow" w:cs="Arial"/>
          <w:lang w:val="es-CO"/>
        </w:rPr>
        <w:t>estén</w:t>
      </w:r>
      <w:r w:rsidR="00802750" w:rsidRPr="00BA02E1">
        <w:rPr>
          <w:rFonts w:ascii="Arial Narrow" w:hAnsi="Arial Narrow" w:cs="Arial"/>
          <w:lang w:val="es-CO"/>
        </w:rPr>
        <w:t xml:space="preserve"> inmediatamente después del aspirante a curador. Lo importante es que  se diligencie</w:t>
      </w:r>
      <w:r w:rsidR="00802750" w:rsidRPr="007D0E46">
        <w:rPr>
          <w:rFonts w:ascii="Arial Narrow" w:hAnsi="Arial Narrow" w:cs="Arial"/>
          <w:strike/>
          <w:color w:val="FF0000"/>
          <w:lang w:val="es-CO"/>
        </w:rPr>
        <w:t>n</w:t>
      </w:r>
      <w:r w:rsidR="00802750" w:rsidRPr="00BA02E1">
        <w:rPr>
          <w:rFonts w:ascii="Arial Narrow" w:hAnsi="Arial Narrow" w:cs="Arial"/>
          <w:lang w:val="es-CO"/>
        </w:rPr>
        <w:t xml:space="preserve"> el Anexo No 05 (Experiencia laboral y profesional del Suplente aspirante a Curador Urbano) y en Anexo No 07 (Relación de Grupo  Interdisciplinario Mínimo Especializado) se especifique claramente quien el profesional suplente del curador con el fin de realizar la debida evaluación.</w:t>
      </w:r>
    </w:p>
    <w:p w:rsidR="00802750" w:rsidRPr="00BA02E1" w:rsidRDefault="00802750" w:rsidP="00BA02E1">
      <w:pPr>
        <w:pStyle w:val="Prrafodelista"/>
        <w:tabs>
          <w:tab w:val="left" w:pos="8640"/>
        </w:tabs>
        <w:spacing w:line="360" w:lineRule="auto"/>
        <w:jc w:val="both"/>
        <w:rPr>
          <w:rFonts w:ascii="Arial Narrow" w:hAnsi="Arial Narrow" w:cs="Arial"/>
          <w:lang w:val="es-CO"/>
        </w:rPr>
      </w:pPr>
    </w:p>
    <w:p w:rsidR="00802750" w:rsidRPr="00BA02E1" w:rsidRDefault="00802750" w:rsidP="00BA02E1">
      <w:pPr>
        <w:pStyle w:val="Prrafodelista"/>
        <w:numPr>
          <w:ilvl w:val="0"/>
          <w:numId w:val="8"/>
        </w:numPr>
        <w:tabs>
          <w:tab w:val="left" w:pos="8640"/>
        </w:tabs>
        <w:spacing w:line="360" w:lineRule="auto"/>
        <w:jc w:val="both"/>
        <w:rPr>
          <w:rFonts w:ascii="Arial Narrow" w:hAnsi="Arial Narrow" w:cs="Arial"/>
          <w:lang w:val="es-CO"/>
        </w:rPr>
      </w:pPr>
      <w:r w:rsidRPr="00BA02E1">
        <w:rPr>
          <w:rFonts w:ascii="Arial Narrow" w:hAnsi="Arial Narrow" w:cs="Arial"/>
          <w:lang w:val="es-CO"/>
        </w:rPr>
        <w:t xml:space="preserve">Los documentos deben ir legajados </w:t>
      </w:r>
      <w:r w:rsidR="00571E9D" w:rsidRPr="00BA02E1">
        <w:rPr>
          <w:rFonts w:ascii="Arial Narrow" w:hAnsi="Arial Narrow" w:cs="Arial"/>
          <w:lang w:val="es-CO"/>
        </w:rPr>
        <w:t>en una sola carpeta, lo importante es que se identifiquen claramente cuáles son los documentos del aspirante, del grupo interdisciplinario especializado de apoyo mínimo y del grupo interdisciplinar</w:t>
      </w:r>
      <w:r w:rsidR="005F639C" w:rsidRPr="00BA02E1">
        <w:rPr>
          <w:rFonts w:ascii="Arial Narrow" w:hAnsi="Arial Narrow" w:cs="Arial"/>
          <w:lang w:val="es-CO"/>
        </w:rPr>
        <w:t>io especializado de apoyo adicional</w:t>
      </w:r>
      <w:r w:rsidR="00571E9D" w:rsidRPr="00BA02E1">
        <w:rPr>
          <w:rFonts w:ascii="Arial Narrow" w:hAnsi="Arial Narrow" w:cs="Arial"/>
          <w:lang w:val="es-CO"/>
        </w:rPr>
        <w:t>.</w:t>
      </w:r>
    </w:p>
    <w:p w:rsidR="008C184F" w:rsidRPr="00BA02E1" w:rsidRDefault="008C184F" w:rsidP="00BA02E1">
      <w:pPr>
        <w:pStyle w:val="Prrafodelista"/>
        <w:spacing w:line="360" w:lineRule="auto"/>
        <w:jc w:val="both"/>
        <w:rPr>
          <w:rFonts w:ascii="Arial Narrow" w:hAnsi="Arial Narrow" w:cs="Arial"/>
          <w:lang w:val="es-CO"/>
        </w:rPr>
      </w:pPr>
    </w:p>
    <w:p w:rsidR="008C184F" w:rsidRPr="00BA02E1" w:rsidRDefault="00C25D17" w:rsidP="00BA02E1">
      <w:pPr>
        <w:pStyle w:val="Prrafodelista"/>
        <w:numPr>
          <w:ilvl w:val="0"/>
          <w:numId w:val="8"/>
        </w:numPr>
        <w:tabs>
          <w:tab w:val="left" w:pos="8640"/>
        </w:tabs>
        <w:spacing w:line="360" w:lineRule="auto"/>
        <w:jc w:val="both"/>
        <w:rPr>
          <w:rFonts w:ascii="Arial Narrow" w:hAnsi="Arial Narrow" w:cs="Arial"/>
          <w:lang w:val="es-CO"/>
        </w:rPr>
      </w:pPr>
      <w:r>
        <w:rPr>
          <w:rFonts w:ascii="Arial Narrow" w:hAnsi="Arial Narrow" w:cs="Arial"/>
          <w:lang w:val="es-CO"/>
        </w:rPr>
        <w:t xml:space="preserve">El suplente </w:t>
      </w:r>
      <w:r w:rsidR="008C184F" w:rsidRPr="00BA02E1">
        <w:rPr>
          <w:rFonts w:ascii="Arial Narrow" w:hAnsi="Arial Narrow" w:cs="Arial"/>
          <w:lang w:val="es-CO"/>
        </w:rPr>
        <w:t>debe ser uno de los integrantes del grupo interdisciplinario especializado mínimo (arquitecto, abogado o ingeniero civil)</w:t>
      </w:r>
    </w:p>
    <w:p w:rsidR="00802750" w:rsidRPr="00BA02E1" w:rsidRDefault="00802750" w:rsidP="00BA02E1">
      <w:pPr>
        <w:tabs>
          <w:tab w:val="left" w:pos="8640"/>
        </w:tabs>
        <w:spacing w:line="360" w:lineRule="auto"/>
        <w:jc w:val="both"/>
        <w:rPr>
          <w:rFonts w:ascii="Arial Narrow" w:hAnsi="Arial Narrow" w:cs="Arial"/>
          <w:b/>
          <w:lang w:val="es-CO"/>
        </w:rPr>
      </w:pPr>
    </w:p>
    <w:p w:rsidR="00471ABC" w:rsidRPr="00BA02E1" w:rsidRDefault="00471ABC" w:rsidP="00BA02E1">
      <w:pPr>
        <w:spacing w:line="360" w:lineRule="auto"/>
        <w:jc w:val="both"/>
        <w:rPr>
          <w:rFonts w:ascii="Arial Narrow" w:hAnsi="Arial Narrow" w:cs="Arial"/>
          <w:b/>
          <w:lang w:val="es-CO"/>
        </w:rPr>
      </w:pPr>
      <w:r w:rsidRPr="00BA02E1">
        <w:rPr>
          <w:rFonts w:ascii="Arial Narrow" w:hAnsi="Arial Narrow" w:cs="Arial"/>
          <w:b/>
          <w:lang w:val="es-CO"/>
        </w:rPr>
        <w:t xml:space="preserve">OBSERVACIÓN No 06, PRESENTADA POR MANUEL JOSE VALLEJO: </w:t>
      </w:r>
    </w:p>
    <w:p w:rsidR="00433434" w:rsidRPr="00BA02E1" w:rsidRDefault="00433434" w:rsidP="00BA02E1">
      <w:pPr>
        <w:spacing w:line="360" w:lineRule="auto"/>
        <w:jc w:val="both"/>
        <w:rPr>
          <w:rFonts w:ascii="Arial Narrow" w:hAnsi="Arial Narrow" w:cs="Arial"/>
          <w:b/>
          <w:lang w:val="es-CO"/>
        </w:rPr>
      </w:pPr>
    </w:p>
    <w:p w:rsidR="00AF502D" w:rsidRPr="00BA02E1" w:rsidRDefault="00AF502D" w:rsidP="00BA02E1">
      <w:pPr>
        <w:spacing w:line="360" w:lineRule="auto"/>
        <w:jc w:val="both"/>
        <w:rPr>
          <w:rFonts w:ascii="Arial Narrow" w:hAnsi="Arial Narrow" w:cs="Arial"/>
          <w:lang w:val="es-CO"/>
        </w:rPr>
      </w:pPr>
      <w:r w:rsidRPr="00BA02E1">
        <w:rPr>
          <w:rFonts w:ascii="Arial Narrow" w:hAnsi="Arial Narrow"/>
          <w:b/>
          <w:lang w:val="es-AR"/>
        </w:rPr>
        <w:t xml:space="preserve">Anotaciones generales: </w:t>
      </w:r>
      <w:r w:rsidRPr="00BA02E1">
        <w:rPr>
          <w:rFonts w:ascii="Arial Narrow" w:hAnsi="Arial Narrow" w:cs="Arial"/>
          <w:lang w:val="es-CO"/>
        </w:rPr>
        <w:t xml:space="preserve">El calendario y las etapas del concurso son demasiado apretadas: por ejemplo hay actividades que se traslapan y algunos no coinciden con los plazos en días hábiles; si se cuentan en un calendario no dan las fechas del cronograma. </w:t>
      </w:r>
    </w:p>
    <w:p w:rsidR="00AF502D" w:rsidRPr="00BA02E1" w:rsidRDefault="00AF502D" w:rsidP="00BA02E1">
      <w:pPr>
        <w:spacing w:line="360" w:lineRule="auto"/>
        <w:jc w:val="both"/>
        <w:rPr>
          <w:rFonts w:ascii="Arial Narrow" w:hAnsi="Arial Narrow" w:cs="Arial"/>
          <w:lang w:val="es-CO"/>
        </w:rPr>
      </w:pPr>
    </w:p>
    <w:p w:rsidR="00AF502D" w:rsidRPr="00BA02E1" w:rsidRDefault="00AF502D" w:rsidP="00BA02E1">
      <w:pPr>
        <w:spacing w:line="360" w:lineRule="auto"/>
        <w:jc w:val="both"/>
        <w:rPr>
          <w:rFonts w:ascii="Arial Narrow" w:hAnsi="Arial Narrow" w:cs="Arial"/>
          <w:lang w:val="es-CO"/>
        </w:rPr>
      </w:pPr>
      <w:r w:rsidRPr="00BA02E1">
        <w:rPr>
          <w:rFonts w:ascii="Arial Narrow" w:hAnsi="Arial Narrow" w:cs="Arial"/>
          <w:lang w:val="es-CO"/>
        </w:rPr>
        <w:t>En detalle: para que se cierra la actividad de recibo de documentos (que es muy corto, de 7 días hábiles) a las 10 am?; debería ser tipo 4 o 5 de la tarde, por ejemplo....o ampliar el plazo en un tiempo razonable para conseguir los documentos</w:t>
      </w:r>
      <w:proofErr w:type="gramStart"/>
      <w:r w:rsidRPr="00BA02E1">
        <w:rPr>
          <w:rFonts w:ascii="Arial Narrow" w:hAnsi="Arial Narrow" w:cs="Arial"/>
          <w:lang w:val="es-CO"/>
        </w:rPr>
        <w:t>?</w:t>
      </w:r>
      <w:proofErr w:type="gramEnd"/>
    </w:p>
    <w:p w:rsidR="00AF502D" w:rsidRPr="00BA02E1" w:rsidRDefault="00AF502D" w:rsidP="00BA02E1">
      <w:pPr>
        <w:spacing w:line="360" w:lineRule="auto"/>
        <w:jc w:val="both"/>
        <w:rPr>
          <w:rFonts w:ascii="Arial Narrow" w:hAnsi="Arial Narrow" w:cs="Arial"/>
          <w:lang w:val="es-CO"/>
        </w:rPr>
      </w:pPr>
    </w:p>
    <w:p w:rsidR="00AF502D" w:rsidRPr="00BA02E1" w:rsidRDefault="00AF502D" w:rsidP="00BA02E1">
      <w:pPr>
        <w:spacing w:line="360" w:lineRule="auto"/>
        <w:jc w:val="both"/>
        <w:rPr>
          <w:rFonts w:ascii="Arial Narrow" w:hAnsi="Arial Narrow" w:cs="Arial"/>
          <w:lang w:val="es-CO"/>
        </w:rPr>
      </w:pPr>
      <w:r w:rsidRPr="00BA02E1">
        <w:rPr>
          <w:rFonts w:ascii="Arial Narrow" w:hAnsi="Arial Narrow" w:cs="Arial"/>
          <w:lang w:val="es-CO"/>
        </w:rPr>
        <w:t xml:space="preserve"> Hay unos textos referidos a la manera de contabilizar la experiencia laboral, que se repiten en varias partes de las bases preliminares con redacciones distintas, lo cual puede inducir al error. </w:t>
      </w:r>
    </w:p>
    <w:p w:rsidR="00AF502D" w:rsidRPr="00BA02E1" w:rsidRDefault="00AF502D" w:rsidP="00BA02E1">
      <w:pPr>
        <w:spacing w:line="360" w:lineRule="auto"/>
        <w:jc w:val="both"/>
        <w:rPr>
          <w:rFonts w:ascii="Arial Narrow" w:hAnsi="Arial Narrow" w:cs="Arial"/>
          <w:lang w:val="es-CO"/>
        </w:rPr>
      </w:pPr>
    </w:p>
    <w:p w:rsidR="00433434" w:rsidRPr="00BA02E1" w:rsidRDefault="00AF502D" w:rsidP="00BA02E1">
      <w:pPr>
        <w:spacing w:line="360" w:lineRule="auto"/>
        <w:jc w:val="both"/>
        <w:rPr>
          <w:rFonts w:ascii="Arial Narrow" w:hAnsi="Arial Narrow" w:cs="Arial"/>
          <w:lang w:val="es-CO"/>
        </w:rPr>
      </w:pPr>
      <w:r w:rsidRPr="00BA02E1">
        <w:rPr>
          <w:rFonts w:ascii="Arial Narrow" w:hAnsi="Arial Narrow" w:cs="Arial"/>
          <w:lang w:val="es-CO"/>
        </w:rPr>
        <w:t>Finalmente en las bases de hace referencia en varios apartes a publicaciones en la cartelera del Departamento Administrativo de Planeación cuando debería ser en la cartelera de la Secretaria de Gestión y Control Territorial, quienes son los responsables del concurso por delegación del Sr Alcalde.</w:t>
      </w:r>
    </w:p>
    <w:p w:rsidR="00433434" w:rsidRPr="00BA02E1" w:rsidRDefault="00433434" w:rsidP="00BA02E1">
      <w:pPr>
        <w:spacing w:line="360" w:lineRule="auto"/>
        <w:jc w:val="both"/>
        <w:rPr>
          <w:rFonts w:ascii="Arial Narrow" w:hAnsi="Arial Narrow" w:cs="Arial"/>
          <w:b/>
          <w:lang w:val="es-CO"/>
        </w:rPr>
      </w:pPr>
    </w:p>
    <w:p w:rsidR="00AF502D" w:rsidRPr="00BA02E1" w:rsidRDefault="00AF502D" w:rsidP="00BA02E1">
      <w:pPr>
        <w:spacing w:line="360" w:lineRule="auto"/>
        <w:jc w:val="both"/>
        <w:rPr>
          <w:rFonts w:ascii="Arial Narrow" w:hAnsi="Arial Narrow"/>
          <w:b/>
          <w:lang w:val="es-AR"/>
        </w:rPr>
      </w:pPr>
      <w:r w:rsidRPr="00BA02E1">
        <w:rPr>
          <w:rFonts w:ascii="Arial Narrow" w:hAnsi="Arial Narrow"/>
          <w:b/>
          <w:lang w:val="es-AR"/>
        </w:rPr>
        <w:t>Anotaciones específicas:</w:t>
      </w:r>
    </w:p>
    <w:p w:rsidR="00AF502D" w:rsidRPr="00BA02E1" w:rsidRDefault="00AF502D" w:rsidP="00BA02E1">
      <w:pPr>
        <w:spacing w:line="360" w:lineRule="auto"/>
        <w:jc w:val="both"/>
        <w:rPr>
          <w:rFonts w:ascii="Arial Narrow" w:hAnsi="Arial Narrow"/>
          <w:b/>
          <w:lang w:val="es-AR"/>
        </w:rPr>
      </w:pPr>
    </w:p>
    <w:p w:rsidR="00433434" w:rsidRPr="00BA02E1" w:rsidRDefault="00AF502D" w:rsidP="00BA02E1">
      <w:pPr>
        <w:pStyle w:val="Prrafodelista"/>
        <w:numPr>
          <w:ilvl w:val="0"/>
          <w:numId w:val="10"/>
        </w:numPr>
        <w:spacing w:line="360" w:lineRule="auto"/>
        <w:jc w:val="both"/>
        <w:rPr>
          <w:rFonts w:ascii="Arial Narrow" w:hAnsi="Arial Narrow" w:cs="Arial"/>
          <w:lang w:val="es-CO"/>
        </w:rPr>
      </w:pPr>
      <w:r w:rsidRPr="00BA02E1">
        <w:rPr>
          <w:rFonts w:ascii="Arial Narrow" w:hAnsi="Arial Narrow" w:cs="Arial"/>
          <w:lang w:val="es-CO"/>
        </w:rPr>
        <w:t>En la etapa I del proceso se tiene definida la publicación de las bases preliminares del concurso del 3 de octubre al 11 de octubre de 2016; posteriormente el período de observaciones a las bases preliminares del concurso en el que nos encontramos del 3 al 5 de octubre de 2016; posteriormente la publicación definitiva de las bases del concurso el día 11 de octubre de 2015.</w:t>
      </w:r>
    </w:p>
    <w:p w:rsidR="00AF502D" w:rsidRPr="00BA02E1" w:rsidRDefault="00AF502D" w:rsidP="00BA02E1">
      <w:pPr>
        <w:spacing w:line="360" w:lineRule="auto"/>
        <w:jc w:val="both"/>
        <w:rPr>
          <w:rFonts w:ascii="Arial Narrow" w:hAnsi="Arial Narrow" w:cs="Arial"/>
          <w:lang w:val="es-CO"/>
        </w:rPr>
      </w:pPr>
    </w:p>
    <w:p w:rsidR="00AF502D" w:rsidRPr="00BA02E1" w:rsidRDefault="00AF502D" w:rsidP="00BA02E1">
      <w:pPr>
        <w:spacing w:line="360" w:lineRule="auto"/>
        <w:jc w:val="both"/>
        <w:rPr>
          <w:rFonts w:ascii="Arial Narrow" w:hAnsi="Arial Narrow" w:cs="Arial"/>
          <w:lang w:val="es-CO"/>
        </w:rPr>
      </w:pPr>
      <w:r w:rsidRPr="00BA02E1">
        <w:rPr>
          <w:rFonts w:ascii="Arial Narrow" w:hAnsi="Arial Narrow" w:cs="Arial"/>
          <w:lang w:val="es-CO"/>
        </w:rPr>
        <w:t>Si las bases definitivas del concurso solo se vienen a conocer el 11 de octubre y por algún motivo se modifican aspectos sustanciales de las mismas, sólo quedarían 5 días hábiles para poder armar los expedientes, lo cual es un plazo demasiado apretado.</w:t>
      </w:r>
    </w:p>
    <w:p w:rsidR="00433434" w:rsidRPr="00BA02E1" w:rsidRDefault="00433434" w:rsidP="00BA02E1">
      <w:pPr>
        <w:spacing w:line="360" w:lineRule="auto"/>
        <w:jc w:val="both"/>
        <w:rPr>
          <w:rFonts w:ascii="Arial Narrow" w:hAnsi="Arial Narrow" w:cs="Arial"/>
          <w:lang w:val="es-CO"/>
        </w:rPr>
      </w:pPr>
    </w:p>
    <w:p w:rsidR="00AF502D" w:rsidRDefault="00AF502D" w:rsidP="00BA02E1">
      <w:pPr>
        <w:spacing w:line="360" w:lineRule="auto"/>
        <w:jc w:val="both"/>
        <w:rPr>
          <w:rFonts w:ascii="Arial Narrow" w:hAnsi="Arial Narrow" w:cs="Arial"/>
          <w:lang w:val="es-CO"/>
        </w:rPr>
      </w:pPr>
      <w:r w:rsidRPr="00BA02E1">
        <w:rPr>
          <w:rFonts w:ascii="Arial Narrow" w:hAnsi="Arial Narrow" w:cs="Arial"/>
          <w:lang w:val="es-CO"/>
        </w:rPr>
        <w:t>Lo que se convierte crítico es que el lapso de tiempo entre la publicación definitiva de las bases del concurso y respuestas a las preguntas formuladas durante la etapa de publicación de las bases preliminares el día 11 de octubre de 2016 y el plazo para la inscripción de aspirantes y recibo de documentos, que es entre los días 18 y 19 de octubre hasta las 10:00 AM, es demasiado corto, pues en esta etapa podrían aparecer cambios en las bases del concurso en aspectos como personal, perfiles y requisitos requeridos, lo que podría ocasionar que no se cuente con el tiempo suficiente para la consecución de los documentos exigidos. Se debería considerar lo anterior y ampliar el plazo para la inscripción de los aspirantes.</w:t>
      </w:r>
    </w:p>
    <w:p w:rsidR="00BA02E1" w:rsidRPr="00BA02E1" w:rsidRDefault="00BA02E1" w:rsidP="00BA02E1">
      <w:pPr>
        <w:spacing w:line="360" w:lineRule="auto"/>
        <w:jc w:val="both"/>
        <w:rPr>
          <w:rFonts w:ascii="Arial Narrow" w:hAnsi="Arial Narrow" w:cs="Arial"/>
          <w:lang w:val="es-CO"/>
        </w:rPr>
      </w:pPr>
    </w:p>
    <w:p w:rsidR="00AF502D" w:rsidRPr="00BA02E1" w:rsidRDefault="00AF502D" w:rsidP="00BA02E1">
      <w:pPr>
        <w:spacing w:line="360" w:lineRule="auto"/>
        <w:jc w:val="both"/>
        <w:rPr>
          <w:rFonts w:ascii="Arial Narrow" w:hAnsi="Arial Narrow"/>
          <w:lang w:val="es-AR"/>
        </w:rPr>
      </w:pPr>
    </w:p>
    <w:p w:rsidR="00AF502D" w:rsidRPr="00BA02E1" w:rsidRDefault="00AF502D" w:rsidP="00BA02E1">
      <w:pPr>
        <w:pStyle w:val="Prrafodelista"/>
        <w:numPr>
          <w:ilvl w:val="0"/>
          <w:numId w:val="10"/>
        </w:numPr>
        <w:spacing w:line="360" w:lineRule="auto"/>
        <w:jc w:val="both"/>
        <w:rPr>
          <w:rFonts w:ascii="Arial Narrow" w:hAnsi="Arial Narrow" w:cs="Arial"/>
          <w:b/>
          <w:lang w:val="es-AR"/>
        </w:rPr>
      </w:pPr>
      <w:r w:rsidRPr="00BA02E1">
        <w:rPr>
          <w:rFonts w:ascii="Arial Narrow" w:hAnsi="Arial Narrow"/>
          <w:b/>
          <w:lang w:val="es-AR"/>
        </w:rPr>
        <w:lastRenderedPageBreak/>
        <w:t>En el calendario y las etapas del concurso encontramos:</w:t>
      </w:r>
    </w:p>
    <w:p w:rsidR="00AF502D" w:rsidRPr="00BA02E1" w:rsidRDefault="00AF502D" w:rsidP="00BA02E1">
      <w:pPr>
        <w:spacing w:line="360" w:lineRule="auto"/>
        <w:jc w:val="both"/>
        <w:rPr>
          <w:rFonts w:ascii="Arial Narrow" w:hAnsi="Arial Narrow" w:cs="Arial"/>
          <w:b/>
          <w:lang w:val="es-AR"/>
        </w:rPr>
      </w:pPr>
    </w:p>
    <w:p w:rsidR="00AF502D" w:rsidRPr="00BA02E1" w:rsidRDefault="00AF502D" w:rsidP="00BA02E1">
      <w:pPr>
        <w:spacing w:line="360" w:lineRule="auto"/>
        <w:jc w:val="both"/>
        <w:rPr>
          <w:rFonts w:ascii="Arial Narrow" w:hAnsi="Arial Narrow" w:cs="Arial"/>
          <w:lang w:val="es-CO"/>
        </w:rPr>
      </w:pPr>
      <w:r w:rsidRPr="00BA02E1">
        <w:rPr>
          <w:rFonts w:ascii="Arial Narrow" w:hAnsi="Arial Narrow" w:cs="Arial"/>
          <w:lang w:val="es-CO"/>
        </w:rPr>
        <w:t>En la etapa 2 en las fechas para la recepción de los documentos no se espera a que termine el plazo para la publicación del listado de admitidos y no admitidos cuando ya se está contando el plazo para la recepción de reclamaciones contra la lista provisional de admitidos y no admitidos; si los tres días se cuentan desde el momento que se le termina el plazo a la Universidad para publicar el listado, la fecha se debería correr hasta el 11 de noviembre, o simplemente se establece que el plazo empieza a contar desde el momento que la Universidad pública.</w:t>
      </w:r>
    </w:p>
    <w:p w:rsidR="00AF502D" w:rsidRPr="00BA02E1" w:rsidRDefault="00AF502D" w:rsidP="00BA02E1">
      <w:pPr>
        <w:spacing w:line="360" w:lineRule="auto"/>
        <w:jc w:val="both"/>
        <w:rPr>
          <w:rFonts w:ascii="Arial Narrow" w:hAnsi="Arial Narrow" w:cs="Arial"/>
          <w:lang w:val="es-CO"/>
        </w:rPr>
      </w:pPr>
    </w:p>
    <w:p w:rsidR="00AF502D" w:rsidRPr="00BA02E1" w:rsidRDefault="00AF502D" w:rsidP="00BA02E1">
      <w:pPr>
        <w:spacing w:line="360" w:lineRule="auto"/>
        <w:jc w:val="both"/>
        <w:rPr>
          <w:rFonts w:ascii="Arial Narrow" w:hAnsi="Arial Narrow" w:cs="Arial"/>
          <w:lang w:val="es-CO"/>
        </w:rPr>
      </w:pPr>
      <w:r w:rsidRPr="00BA02E1">
        <w:rPr>
          <w:rFonts w:ascii="Arial Narrow" w:hAnsi="Arial Narrow" w:cs="Arial"/>
          <w:lang w:val="es-CO"/>
        </w:rPr>
        <w:t>En la actividad siguiente, respuesta a reclamaciones.....se habla de 5 días hábiles lo que daría hasta el 21 de noviembre, y la publicación de las lista de admitidos y no admitidos sería un día hábil después del 21 de noviembre.</w:t>
      </w:r>
    </w:p>
    <w:p w:rsidR="00433434" w:rsidRPr="00BA02E1" w:rsidRDefault="00433434" w:rsidP="00BA02E1">
      <w:pPr>
        <w:spacing w:line="360" w:lineRule="auto"/>
        <w:jc w:val="both"/>
        <w:rPr>
          <w:rFonts w:ascii="Arial Narrow" w:hAnsi="Arial Narrow" w:cs="Arial"/>
          <w:b/>
          <w:lang w:val="es-CO"/>
        </w:rPr>
      </w:pPr>
    </w:p>
    <w:p w:rsidR="00433434" w:rsidRPr="00BA02E1" w:rsidRDefault="00AF502D" w:rsidP="00BA02E1">
      <w:pPr>
        <w:spacing w:line="360" w:lineRule="auto"/>
        <w:jc w:val="both"/>
        <w:rPr>
          <w:rFonts w:ascii="Arial Narrow" w:hAnsi="Arial Narrow" w:cs="Arial"/>
          <w:lang w:val="es-CO"/>
        </w:rPr>
      </w:pPr>
      <w:r w:rsidRPr="00BA02E1">
        <w:rPr>
          <w:rFonts w:ascii="Arial Narrow" w:hAnsi="Arial Narrow" w:cs="Arial"/>
          <w:lang w:val="es-CO"/>
        </w:rPr>
        <w:t>Lo mismo pasa con la manera de contar los tiempos para la etapa III, en donde adicionalmente hay un error y hace referencia al 12 de noviembre y debería ser el 14 de diciembre para respetar la fecha máxima del 13 de diciembre desde la cual se deberían contar los 5 días hábiles para la interposición de recursos.</w:t>
      </w:r>
    </w:p>
    <w:p w:rsidR="00AF502D" w:rsidRPr="00BA02E1" w:rsidRDefault="00AF502D" w:rsidP="00BA02E1">
      <w:pPr>
        <w:spacing w:line="360" w:lineRule="auto"/>
        <w:jc w:val="both"/>
        <w:rPr>
          <w:rFonts w:ascii="Arial Narrow" w:hAnsi="Arial Narrow" w:cs="Arial"/>
          <w:lang w:val="es-CO"/>
        </w:rPr>
      </w:pPr>
    </w:p>
    <w:p w:rsidR="00AF502D" w:rsidRPr="00BA02E1" w:rsidRDefault="00AF502D" w:rsidP="00BA02E1">
      <w:pPr>
        <w:spacing w:line="360" w:lineRule="auto"/>
        <w:jc w:val="both"/>
        <w:rPr>
          <w:rFonts w:ascii="Arial Narrow" w:hAnsi="Arial Narrow" w:cs="Arial"/>
          <w:lang w:val="es-CO"/>
        </w:rPr>
      </w:pPr>
      <w:r w:rsidRPr="00BA02E1">
        <w:rPr>
          <w:rFonts w:ascii="Arial Narrow" w:hAnsi="Arial Narrow" w:cs="Arial"/>
          <w:lang w:val="es-CO"/>
        </w:rPr>
        <w:t>Adicionalmente se recomienda revisar si los términos para la interposición de recursos en la vía gubernativa son los del Decreto Nacional 1077 de 2015 o los de la Ley 1437 de 2011 que en algunos casos prevé plazos más amplios para interponer los recursos de ley.</w:t>
      </w:r>
    </w:p>
    <w:p w:rsidR="00AF502D" w:rsidRPr="00BA02E1" w:rsidRDefault="00AF502D" w:rsidP="00BA02E1">
      <w:pPr>
        <w:spacing w:line="360" w:lineRule="auto"/>
        <w:jc w:val="both"/>
        <w:rPr>
          <w:rFonts w:ascii="Arial Narrow" w:hAnsi="Arial Narrow" w:cs="Arial"/>
          <w:lang w:val="es-CO"/>
        </w:rPr>
      </w:pPr>
    </w:p>
    <w:p w:rsidR="00AF502D" w:rsidRPr="00BA02E1" w:rsidRDefault="00AF502D" w:rsidP="00BA02E1">
      <w:pPr>
        <w:spacing w:line="360" w:lineRule="auto"/>
        <w:jc w:val="both"/>
        <w:rPr>
          <w:rFonts w:ascii="Arial Narrow" w:hAnsi="Arial Narrow" w:cs="Arial"/>
          <w:lang w:val="es-CO"/>
        </w:rPr>
      </w:pPr>
      <w:r w:rsidRPr="00BA02E1">
        <w:rPr>
          <w:rFonts w:ascii="Arial Narrow" w:hAnsi="Arial Narrow" w:cs="Arial"/>
          <w:lang w:val="es-CO"/>
        </w:rPr>
        <w:t>Si estas fechas no se corrigen y no se respetan los términos de ley, se podrían generar situaciones que permitirían invocar un no debido proceso, lo cual podría generar acciones legales durante el concurso y reprocesos en el mismo.</w:t>
      </w:r>
    </w:p>
    <w:p w:rsidR="00AF502D" w:rsidRPr="00BA02E1" w:rsidRDefault="00AF502D" w:rsidP="00BA02E1">
      <w:pPr>
        <w:spacing w:line="360" w:lineRule="auto"/>
        <w:jc w:val="both"/>
        <w:rPr>
          <w:rFonts w:ascii="Arial Narrow" w:hAnsi="Arial Narrow"/>
          <w:lang w:val="es-AR"/>
        </w:rPr>
      </w:pPr>
    </w:p>
    <w:p w:rsidR="00AF502D" w:rsidRPr="00BA02E1" w:rsidRDefault="00AF502D" w:rsidP="00BA02E1">
      <w:pPr>
        <w:pStyle w:val="Prrafodelista"/>
        <w:numPr>
          <w:ilvl w:val="0"/>
          <w:numId w:val="10"/>
        </w:numPr>
        <w:spacing w:line="360" w:lineRule="auto"/>
        <w:jc w:val="both"/>
        <w:rPr>
          <w:rFonts w:ascii="Arial Narrow" w:hAnsi="Arial Narrow" w:cs="Arial"/>
          <w:lang w:val="es-CO"/>
        </w:rPr>
      </w:pPr>
      <w:r w:rsidRPr="00BA02E1">
        <w:rPr>
          <w:rFonts w:ascii="Arial Narrow" w:hAnsi="Arial Narrow" w:cs="Arial"/>
          <w:lang w:val="es-CO"/>
        </w:rPr>
        <w:t xml:space="preserve">En cuanto al equipo interdisciplinario especializado mínimo exigido, encontramos que en el caso de la calificación de los estudios de posgrado para el arquitecto en urbanismo, </w:t>
      </w:r>
      <w:r w:rsidRPr="00BA02E1">
        <w:rPr>
          <w:rFonts w:ascii="Arial Narrow" w:hAnsi="Arial Narrow" w:cs="Arial"/>
          <w:lang w:val="es-CO"/>
        </w:rPr>
        <w:lastRenderedPageBreak/>
        <w:t>planificación regional y urbana, gestión urbana, estudios urbanos y en derecho urbano se constituye en un requisito mayor si se compara con los estudios exigidos para el aspirante a Curador, además que se excluyen otras especializaciones que pueden estar asociadas igualmente a las actividades que se desarrollan en las curadurías urbanas, tales como el derecho urbano, la planeación comunitaria y ciudadana en los procedimientos de citaciones, notificaciones, etc.</w:t>
      </w:r>
    </w:p>
    <w:p w:rsidR="00AF502D" w:rsidRPr="00BA02E1" w:rsidRDefault="00AF502D" w:rsidP="00BA02E1">
      <w:pPr>
        <w:spacing w:line="360" w:lineRule="auto"/>
        <w:jc w:val="both"/>
        <w:rPr>
          <w:rFonts w:ascii="Arial Narrow" w:hAnsi="Arial Narrow" w:cs="Arial"/>
          <w:lang w:val="es-CO"/>
        </w:rPr>
      </w:pPr>
    </w:p>
    <w:p w:rsidR="00AF502D" w:rsidRPr="00BA02E1" w:rsidRDefault="00AF502D" w:rsidP="00BA02E1">
      <w:pPr>
        <w:spacing w:line="360" w:lineRule="auto"/>
        <w:jc w:val="both"/>
        <w:rPr>
          <w:rFonts w:ascii="Arial Narrow" w:hAnsi="Arial Narrow" w:cs="Arial"/>
          <w:lang w:val="es-CO"/>
        </w:rPr>
      </w:pPr>
      <w:r w:rsidRPr="00BA02E1">
        <w:rPr>
          <w:rFonts w:ascii="Arial Narrow" w:hAnsi="Arial Narrow" w:cs="Arial"/>
          <w:lang w:val="es-CO"/>
        </w:rPr>
        <w:t>Si se mantienen los requisitos, sería necesario especificar si se admiten posgrados para el aspirante a Curador y para los integrantes del equipo interdisciplinario ofrecidos por las diferentes universidades del país que tienen una relación directa con el ejercicio de las funciones encomendadas a los curadores urbanos, toda vez que de la revisión del contenido de los programas se puede verificar que éstos pueden ser estudiados por cualquier profesional que desee profundización sobre asuntos de Urbanismo y Gestión Urbana, tal como se puede apreciar en el siguiente cuadro síntesis.</w:t>
      </w:r>
    </w:p>
    <w:p w:rsidR="00433434" w:rsidRPr="00BA02E1" w:rsidRDefault="00433434" w:rsidP="00BA02E1">
      <w:pPr>
        <w:spacing w:line="360" w:lineRule="auto"/>
        <w:jc w:val="both"/>
        <w:rPr>
          <w:rFonts w:ascii="Arial Narrow" w:hAnsi="Arial Narrow" w:cs="Arial"/>
          <w:b/>
          <w:lang w:val="es-CO"/>
        </w:rPr>
      </w:pPr>
    </w:p>
    <w:p w:rsidR="00433434" w:rsidRPr="00BA02E1" w:rsidRDefault="00433434" w:rsidP="00BA02E1">
      <w:pPr>
        <w:spacing w:line="360" w:lineRule="auto"/>
        <w:jc w:val="both"/>
        <w:rPr>
          <w:rFonts w:ascii="Arial Narrow" w:hAnsi="Arial Narrow" w:cs="Arial"/>
          <w:b/>
          <w:lang w:val="es-CO"/>
        </w:rPr>
      </w:pPr>
    </w:p>
    <w:p w:rsidR="00433434" w:rsidRPr="00BA02E1" w:rsidRDefault="00433434" w:rsidP="00BA02E1">
      <w:pPr>
        <w:spacing w:line="360" w:lineRule="auto"/>
        <w:jc w:val="both"/>
        <w:rPr>
          <w:rFonts w:ascii="Arial Narrow" w:hAnsi="Arial Narrow" w:cs="Arial"/>
          <w:b/>
          <w:lang w:val="es-CO"/>
        </w:rPr>
      </w:pPr>
    </w:p>
    <w:p w:rsidR="00433434" w:rsidRPr="00BA02E1" w:rsidRDefault="00433434" w:rsidP="00BA02E1">
      <w:pPr>
        <w:spacing w:line="360" w:lineRule="auto"/>
        <w:jc w:val="both"/>
        <w:rPr>
          <w:rFonts w:ascii="Arial Narrow" w:hAnsi="Arial Narrow" w:cs="Arial"/>
          <w:b/>
          <w:lang w:val="es-CO"/>
        </w:rPr>
      </w:pPr>
    </w:p>
    <w:p w:rsidR="00433434" w:rsidRPr="00BA02E1" w:rsidRDefault="00433434" w:rsidP="00BA02E1">
      <w:pPr>
        <w:spacing w:line="360" w:lineRule="auto"/>
        <w:jc w:val="both"/>
        <w:rPr>
          <w:rFonts w:ascii="Arial Narrow" w:hAnsi="Arial Narrow" w:cs="Arial"/>
          <w:b/>
          <w:lang w:val="es-CO"/>
        </w:rPr>
      </w:pPr>
    </w:p>
    <w:p w:rsidR="00433434" w:rsidRPr="00BA02E1" w:rsidRDefault="00433434" w:rsidP="00BA02E1">
      <w:pPr>
        <w:spacing w:line="360" w:lineRule="auto"/>
        <w:jc w:val="both"/>
        <w:rPr>
          <w:rFonts w:ascii="Arial Narrow" w:hAnsi="Arial Narrow" w:cs="Arial"/>
          <w:b/>
          <w:lang w:val="es-CO"/>
        </w:rPr>
      </w:pPr>
    </w:p>
    <w:p w:rsidR="00A91F0A" w:rsidRPr="00BA02E1" w:rsidRDefault="00A91F0A" w:rsidP="00BA02E1">
      <w:pPr>
        <w:spacing w:line="360" w:lineRule="auto"/>
        <w:jc w:val="both"/>
        <w:rPr>
          <w:rFonts w:ascii="Arial Narrow" w:hAnsi="Arial Narrow" w:cs="Arial"/>
          <w:b/>
          <w:lang w:val="es-CO"/>
        </w:rPr>
      </w:pPr>
    </w:p>
    <w:p w:rsidR="00A91F0A" w:rsidRPr="00BA02E1" w:rsidRDefault="00A91F0A" w:rsidP="00BA02E1">
      <w:pPr>
        <w:spacing w:line="360" w:lineRule="auto"/>
        <w:jc w:val="both"/>
        <w:rPr>
          <w:rFonts w:ascii="Arial Narrow" w:hAnsi="Arial Narrow" w:cs="Arial"/>
          <w:b/>
          <w:lang w:val="es-CO"/>
        </w:rPr>
      </w:pPr>
      <w:r w:rsidRPr="00BA02E1">
        <w:rPr>
          <w:rFonts w:ascii="Arial Narrow" w:hAnsi="Arial Narrow" w:cs="Arial"/>
          <w:b/>
          <w:noProof/>
          <w:lang w:val="es-AR" w:eastAsia="es-AR"/>
        </w:rPr>
        <w:lastRenderedPageBreak/>
        <w:drawing>
          <wp:inline distT="0" distB="0" distL="0" distR="0" wp14:anchorId="402C2EF9" wp14:editId="7A12EDC8">
            <wp:extent cx="5153660" cy="4773930"/>
            <wp:effectExtent l="0" t="0" r="8890" b="762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53660" cy="4773930"/>
                    </a:xfrm>
                    <a:prstGeom prst="rect">
                      <a:avLst/>
                    </a:prstGeom>
                    <a:noFill/>
                    <a:ln>
                      <a:noFill/>
                    </a:ln>
                  </pic:spPr>
                </pic:pic>
              </a:graphicData>
            </a:graphic>
          </wp:inline>
        </w:drawing>
      </w:r>
    </w:p>
    <w:p w:rsidR="00A91F0A" w:rsidRPr="00BA02E1" w:rsidRDefault="00A91F0A" w:rsidP="00BA02E1">
      <w:pPr>
        <w:spacing w:line="360" w:lineRule="auto"/>
        <w:jc w:val="both"/>
        <w:rPr>
          <w:rFonts w:ascii="Arial Narrow" w:hAnsi="Arial Narrow" w:cs="Arial"/>
          <w:b/>
          <w:lang w:val="es-CO"/>
        </w:rPr>
      </w:pPr>
    </w:p>
    <w:p w:rsidR="00A91F0A" w:rsidRPr="00BA02E1" w:rsidRDefault="00A91F0A" w:rsidP="00BA02E1">
      <w:pPr>
        <w:spacing w:line="360" w:lineRule="auto"/>
        <w:jc w:val="both"/>
        <w:rPr>
          <w:rFonts w:ascii="Arial Narrow" w:hAnsi="Arial Narrow" w:cs="Arial"/>
          <w:b/>
          <w:lang w:val="es-CO"/>
        </w:rPr>
      </w:pPr>
    </w:p>
    <w:p w:rsidR="00A91F0A" w:rsidRPr="00BA02E1" w:rsidRDefault="00A91F0A" w:rsidP="00BA02E1">
      <w:pPr>
        <w:spacing w:line="360" w:lineRule="auto"/>
        <w:jc w:val="both"/>
        <w:rPr>
          <w:rFonts w:ascii="Arial Narrow" w:hAnsi="Arial Narrow" w:cs="Arial"/>
          <w:b/>
          <w:lang w:val="es-CO"/>
        </w:rPr>
      </w:pPr>
    </w:p>
    <w:p w:rsidR="00A91F0A" w:rsidRPr="00BA02E1" w:rsidRDefault="00A91F0A" w:rsidP="00BA02E1">
      <w:pPr>
        <w:spacing w:line="360" w:lineRule="auto"/>
        <w:jc w:val="both"/>
        <w:rPr>
          <w:rFonts w:ascii="Arial Narrow" w:hAnsi="Arial Narrow" w:cs="Arial"/>
          <w:b/>
          <w:lang w:val="es-CO"/>
        </w:rPr>
      </w:pPr>
    </w:p>
    <w:p w:rsidR="00A91F0A" w:rsidRPr="00BA02E1" w:rsidRDefault="00A91F0A" w:rsidP="00BA02E1">
      <w:pPr>
        <w:spacing w:line="360" w:lineRule="auto"/>
        <w:jc w:val="both"/>
        <w:rPr>
          <w:rFonts w:ascii="Arial Narrow" w:hAnsi="Arial Narrow" w:cs="Arial"/>
          <w:b/>
          <w:lang w:val="es-CO"/>
        </w:rPr>
      </w:pPr>
    </w:p>
    <w:p w:rsidR="00A91F0A" w:rsidRPr="00BA02E1" w:rsidRDefault="00A91F0A" w:rsidP="00BA02E1">
      <w:pPr>
        <w:spacing w:line="360" w:lineRule="auto"/>
        <w:jc w:val="both"/>
        <w:rPr>
          <w:rFonts w:ascii="Arial Narrow" w:hAnsi="Arial Narrow" w:cs="Arial"/>
          <w:b/>
          <w:lang w:val="es-CO"/>
        </w:rPr>
      </w:pPr>
    </w:p>
    <w:p w:rsidR="00A91F0A" w:rsidRPr="00BA02E1" w:rsidRDefault="00A91F0A" w:rsidP="00BA02E1">
      <w:pPr>
        <w:spacing w:line="360" w:lineRule="auto"/>
        <w:jc w:val="both"/>
        <w:rPr>
          <w:rFonts w:ascii="Arial Narrow" w:hAnsi="Arial Narrow" w:cs="Arial"/>
          <w:b/>
          <w:lang w:val="es-CO"/>
        </w:rPr>
      </w:pPr>
    </w:p>
    <w:p w:rsidR="00A91F0A" w:rsidRPr="00BA02E1" w:rsidRDefault="00A91F0A" w:rsidP="00BA02E1">
      <w:pPr>
        <w:spacing w:line="360" w:lineRule="auto"/>
        <w:jc w:val="both"/>
        <w:rPr>
          <w:rFonts w:ascii="Arial Narrow" w:hAnsi="Arial Narrow" w:cs="Arial"/>
          <w:b/>
          <w:lang w:val="es-CO"/>
        </w:rPr>
      </w:pPr>
    </w:p>
    <w:p w:rsidR="00A91F0A" w:rsidRPr="00BA02E1" w:rsidRDefault="00A91F0A" w:rsidP="00BA02E1">
      <w:pPr>
        <w:spacing w:line="360" w:lineRule="auto"/>
        <w:jc w:val="both"/>
        <w:rPr>
          <w:rFonts w:ascii="Arial Narrow" w:hAnsi="Arial Narrow" w:cs="Arial"/>
          <w:b/>
          <w:lang w:val="es-CO"/>
        </w:rPr>
      </w:pPr>
    </w:p>
    <w:p w:rsidR="00A91F0A" w:rsidRPr="00BA02E1" w:rsidRDefault="00A91F0A" w:rsidP="00BA02E1">
      <w:pPr>
        <w:spacing w:line="360" w:lineRule="auto"/>
        <w:jc w:val="both"/>
        <w:rPr>
          <w:rFonts w:ascii="Arial Narrow" w:hAnsi="Arial Narrow" w:cs="Arial"/>
          <w:b/>
          <w:lang w:val="es-CO"/>
        </w:rPr>
      </w:pPr>
    </w:p>
    <w:p w:rsidR="00A91F0A" w:rsidRPr="00BA02E1" w:rsidRDefault="00A91F0A" w:rsidP="00BA02E1">
      <w:pPr>
        <w:spacing w:line="360" w:lineRule="auto"/>
        <w:jc w:val="both"/>
        <w:rPr>
          <w:rFonts w:ascii="Arial Narrow" w:hAnsi="Arial Narrow" w:cs="Arial"/>
          <w:b/>
          <w:lang w:val="es-CO"/>
        </w:rPr>
      </w:pPr>
    </w:p>
    <w:p w:rsidR="00A91F0A" w:rsidRPr="00BA02E1" w:rsidRDefault="00A91F0A" w:rsidP="00BA02E1">
      <w:pPr>
        <w:spacing w:line="360" w:lineRule="auto"/>
        <w:jc w:val="both"/>
        <w:rPr>
          <w:rFonts w:ascii="Arial Narrow" w:hAnsi="Arial Narrow" w:cs="Arial"/>
          <w:b/>
          <w:lang w:val="es-CO"/>
        </w:rPr>
      </w:pPr>
    </w:p>
    <w:p w:rsidR="00A91F0A" w:rsidRPr="00BA02E1" w:rsidRDefault="00A91F0A" w:rsidP="00BA02E1">
      <w:pPr>
        <w:spacing w:line="360" w:lineRule="auto"/>
        <w:jc w:val="both"/>
        <w:rPr>
          <w:rFonts w:ascii="Arial Narrow" w:hAnsi="Arial Narrow" w:cs="Arial"/>
          <w:b/>
          <w:lang w:val="es-CO"/>
        </w:rPr>
      </w:pPr>
    </w:p>
    <w:p w:rsidR="00A91F0A" w:rsidRPr="00BA02E1" w:rsidRDefault="00A91F0A" w:rsidP="00BA02E1">
      <w:pPr>
        <w:spacing w:line="360" w:lineRule="auto"/>
        <w:jc w:val="both"/>
        <w:rPr>
          <w:rFonts w:ascii="Arial Narrow" w:hAnsi="Arial Narrow" w:cs="Arial"/>
          <w:b/>
          <w:lang w:val="es-CO"/>
        </w:rPr>
      </w:pPr>
    </w:p>
    <w:p w:rsidR="00A91F0A" w:rsidRPr="00BA02E1" w:rsidRDefault="00A91F0A" w:rsidP="00BA02E1">
      <w:pPr>
        <w:spacing w:line="360" w:lineRule="auto"/>
        <w:jc w:val="both"/>
        <w:rPr>
          <w:rFonts w:ascii="Arial Narrow" w:hAnsi="Arial Narrow" w:cs="Arial"/>
          <w:b/>
          <w:lang w:val="es-CO"/>
        </w:rPr>
      </w:pPr>
    </w:p>
    <w:p w:rsidR="00A91F0A" w:rsidRPr="00BA02E1" w:rsidRDefault="00A91F0A" w:rsidP="00BA02E1">
      <w:pPr>
        <w:spacing w:line="360" w:lineRule="auto"/>
        <w:jc w:val="both"/>
        <w:rPr>
          <w:rFonts w:ascii="Arial Narrow" w:hAnsi="Arial Narrow" w:cs="Arial"/>
          <w:b/>
          <w:lang w:val="es-CO"/>
        </w:rPr>
      </w:pPr>
    </w:p>
    <w:p w:rsidR="00A91F0A" w:rsidRPr="00BA02E1" w:rsidRDefault="00A91F0A" w:rsidP="00BA02E1">
      <w:pPr>
        <w:spacing w:line="360" w:lineRule="auto"/>
        <w:jc w:val="both"/>
        <w:rPr>
          <w:rFonts w:ascii="Arial Narrow" w:hAnsi="Arial Narrow" w:cs="Arial"/>
          <w:b/>
          <w:lang w:val="es-CO"/>
        </w:rPr>
      </w:pPr>
      <w:r w:rsidRPr="00BA02E1">
        <w:rPr>
          <w:rFonts w:ascii="Arial Narrow" w:hAnsi="Arial Narrow" w:cs="Arial"/>
          <w:b/>
          <w:noProof/>
          <w:lang w:val="es-AR" w:eastAsia="es-AR"/>
        </w:rPr>
        <w:drawing>
          <wp:inline distT="0" distB="0" distL="0" distR="0" wp14:anchorId="4338FE01" wp14:editId="7C753903">
            <wp:extent cx="4678878" cy="5419582"/>
            <wp:effectExtent l="0" t="0" r="762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79163" cy="5419913"/>
                    </a:xfrm>
                    <a:prstGeom prst="rect">
                      <a:avLst/>
                    </a:prstGeom>
                    <a:noFill/>
                    <a:ln>
                      <a:noFill/>
                    </a:ln>
                  </pic:spPr>
                </pic:pic>
              </a:graphicData>
            </a:graphic>
          </wp:inline>
        </w:drawing>
      </w:r>
    </w:p>
    <w:p w:rsidR="00A91F0A" w:rsidRPr="00BA02E1" w:rsidRDefault="00A91F0A" w:rsidP="00BA02E1">
      <w:pPr>
        <w:spacing w:line="360" w:lineRule="auto"/>
        <w:jc w:val="both"/>
        <w:rPr>
          <w:rFonts w:ascii="Arial Narrow" w:hAnsi="Arial Narrow" w:cs="Arial"/>
          <w:b/>
          <w:lang w:val="es-CO"/>
        </w:rPr>
      </w:pPr>
    </w:p>
    <w:p w:rsidR="00A91F0A" w:rsidRPr="00BA02E1" w:rsidRDefault="00A91F0A" w:rsidP="00BA02E1">
      <w:pPr>
        <w:spacing w:line="360" w:lineRule="auto"/>
        <w:jc w:val="both"/>
        <w:rPr>
          <w:rFonts w:ascii="Arial Narrow" w:hAnsi="Arial Narrow" w:cs="Arial"/>
          <w:lang w:val="es-CO"/>
        </w:rPr>
      </w:pPr>
      <w:r w:rsidRPr="00BA02E1">
        <w:rPr>
          <w:rFonts w:ascii="Arial Narrow" w:hAnsi="Arial Narrow" w:cs="Arial"/>
          <w:lang w:val="es-CO"/>
        </w:rPr>
        <w:lastRenderedPageBreak/>
        <w:t>Otro interrogante es: Si se presentan profesionales con más años de experiencia específica a los exigidos, en particular en las labores relacionadas con la atención de solicitudes y expedición de licencias urbanísticas o con el desarrollo o la planificación, o en el diseño estructural o en la aplicación del derecho administrativo, ¿por qué no se pueden homologar dicha experiencia sin la necesidad de tener estudios de especialización, pero que otorguen un puntaje adicional?</w:t>
      </w:r>
    </w:p>
    <w:p w:rsidR="00A91F0A" w:rsidRPr="00BA02E1" w:rsidRDefault="00A91F0A" w:rsidP="00BA02E1">
      <w:pPr>
        <w:spacing w:line="360" w:lineRule="auto"/>
        <w:jc w:val="both"/>
        <w:rPr>
          <w:rFonts w:ascii="Arial Narrow" w:hAnsi="Arial Narrow"/>
          <w:lang w:val="es-AR"/>
        </w:rPr>
      </w:pPr>
    </w:p>
    <w:p w:rsidR="00A91F0A" w:rsidRPr="00BA02E1" w:rsidRDefault="00A91F0A" w:rsidP="00BA02E1">
      <w:pPr>
        <w:pStyle w:val="Prrafodelista"/>
        <w:numPr>
          <w:ilvl w:val="0"/>
          <w:numId w:val="10"/>
        </w:numPr>
        <w:spacing w:line="360" w:lineRule="auto"/>
        <w:jc w:val="both"/>
        <w:rPr>
          <w:rFonts w:ascii="Arial Narrow" w:hAnsi="Arial Narrow" w:cs="Arial"/>
          <w:lang w:val="es-CO"/>
        </w:rPr>
      </w:pPr>
      <w:r w:rsidRPr="00BA02E1">
        <w:rPr>
          <w:rFonts w:ascii="Arial Narrow" w:hAnsi="Arial Narrow" w:cs="Arial"/>
          <w:lang w:val="es-CO"/>
        </w:rPr>
        <w:t>Igualmente si se presenta dentro del equipo interdisciplinario por ejemplo un ingeniero civil con 20 o 30 años de experiencia en el cálculo de estructuras y estudios sobre sismo resistencia, por qué se le exige para obtener un mayor puntaje tener estudios de especialización y por qué no se le puede homologar la experiencia</w:t>
      </w:r>
      <w:proofErr w:type="gramStart"/>
      <w:r w:rsidRPr="00BA02E1">
        <w:rPr>
          <w:rFonts w:ascii="Arial Narrow" w:hAnsi="Arial Narrow" w:cs="Arial"/>
          <w:lang w:val="es-CO"/>
        </w:rPr>
        <w:t>?.</w:t>
      </w:r>
      <w:proofErr w:type="gramEnd"/>
      <w:r w:rsidRPr="00BA02E1">
        <w:rPr>
          <w:rFonts w:ascii="Arial Narrow" w:hAnsi="Arial Narrow" w:cs="Arial"/>
          <w:lang w:val="es-CO"/>
        </w:rPr>
        <w:t xml:space="preserve"> Finalmente lo que se busca es que el profesional sea idóneo y la experiencia puede inclusive sobrepasar los conocimientos adquiridos en una especialización, ya que tal como se establece en la normativa vigente “Hasta tanto la Comisión Asesora Permanente para el Régimen de Construcciones </w:t>
      </w:r>
      <w:proofErr w:type="spellStart"/>
      <w:r w:rsidRPr="00BA02E1">
        <w:rPr>
          <w:rFonts w:ascii="Arial Narrow" w:hAnsi="Arial Narrow" w:cs="Arial"/>
          <w:lang w:val="es-CO"/>
        </w:rPr>
        <w:t>Sismorresistentes</w:t>
      </w:r>
      <w:proofErr w:type="spellEnd"/>
      <w:r w:rsidRPr="00BA02E1">
        <w:rPr>
          <w:rFonts w:ascii="Arial Narrow" w:hAnsi="Arial Narrow" w:cs="Arial"/>
          <w:lang w:val="es-CO"/>
        </w:rPr>
        <w:t xml:space="preserve"> determine los procedimientos y mecanismos de acreditación de los profesionales que deben surtir este requisito para realizar labores de diseño estructural, estudios geotécnicos, diseño de elementos no estructurales, revisión de los diseños y estudios, y supervisión técnica de la construcción, estos acreditarán su experiencia e idoneidad ante la autoridad municipal o distrital encargada de la expedición de licencias, demostrando para el efecto un ejercicio profesional mayor de cinco (5) años cuando se trate de diseñadores estructurales, ingenieros </w:t>
      </w:r>
      <w:proofErr w:type="spellStart"/>
      <w:r w:rsidRPr="00BA02E1">
        <w:rPr>
          <w:rFonts w:ascii="Arial Narrow" w:hAnsi="Arial Narrow" w:cs="Arial"/>
          <w:lang w:val="es-CO"/>
        </w:rPr>
        <w:t>geotecnistas</w:t>
      </w:r>
      <w:proofErr w:type="spellEnd"/>
      <w:r w:rsidRPr="00BA02E1">
        <w:rPr>
          <w:rFonts w:ascii="Arial Narrow" w:hAnsi="Arial Narrow" w:cs="Arial"/>
          <w:lang w:val="es-CO"/>
        </w:rPr>
        <w:t>, revisores de diseños y estudios, y supervisores técnicos de la construcción y de tres (3) años cuando se trate de diseñadores de elementos no estructurales y directores de la construcción, lo cual harán con copia de la matrícula profesional o el instrumento que haga sus veces, donde aparezca la fecha de expedición de la misma y certificaciones del ejercicio de la profesión.”</w:t>
      </w:r>
    </w:p>
    <w:p w:rsidR="00BA02E1" w:rsidRPr="00BA02E1" w:rsidRDefault="00BA02E1" w:rsidP="00BA02E1">
      <w:pPr>
        <w:pStyle w:val="Prrafodelista"/>
        <w:spacing w:line="360" w:lineRule="auto"/>
        <w:jc w:val="both"/>
        <w:rPr>
          <w:rFonts w:ascii="Arial Narrow" w:hAnsi="Arial Narrow" w:cs="Arial"/>
          <w:lang w:val="es-CO"/>
        </w:rPr>
      </w:pPr>
    </w:p>
    <w:p w:rsidR="00A91F0A" w:rsidRPr="00BA02E1" w:rsidRDefault="00BA02E1" w:rsidP="00BA02E1">
      <w:pPr>
        <w:pStyle w:val="Prrafodelista"/>
        <w:spacing w:line="360" w:lineRule="auto"/>
        <w:jc w:val="both"/>
        <w:rPr>
          <w:rFonts w:ascii="Arial Narrow" w:hAnsi="Arial Narrow" w:cs="Arial"/>
          <w:lang w:val="es-CO"/>
        </w:rPr>
      </w:pPr>
      <w:r w:rsidRPr="00BA02E1">
        <w:rPr>
          <w:rFonts w:ascii="Arial Narrow" w:hAnsi="Arial Narrow" w:cs="Arial"/>
          <w:lang w:val="es-CO"/>
        </w:rPr>
        <w:t xml:space="preserve">Lo mismo sucede con el abogado que podría contar con la experiencia en la aplicación del Derecho Urbano pero tener posgrado y experiencia en derecho administrativo, que </w:t>
      </w:r>
      <w:r w:rsidRPr="00BA02E1">
        <w:rPr>
          <w:rFonts w:ascii="Arial Narrow" w:hAnsi="Arial Narrow" w:cs="Arial"/>
          <w:lang w:val="es-CO"/>
        </w:rPr>
        <w:lastRenderedPageBreak/>
        <w:t>también es parte importante en el soporte jurídico y en funcionamiento de los procedimientos del estudio y otorgamiento de licencias urbanísticas por parte de las curadurías urbanas y en la atención de tutelas, derechos de petición, acciones populares y demandas, entre otros.</w:t>
      </w:r>
    </w:p>
    <w:p w:rsidR="00A91F0A" w:rsidRPr="00BA02E1" w:rsidRDefault="00A91F0A" w:rsidP="00BA02E1">
      <w:pPr>
        <w:spacing w:line="360" w:lineRule="auto"/>
        <w:jc w:val="both"/>
        <w:rPr>
          <w:rFonts w:ascii="Arial Narrow" w:hAnsi="Arial Narrow"/>
          <w:lang w:val="es-AR"/>
        </w:rPr>
      </w:pPr>
    </w:p>
    <w:p w:rsidR="00A91F0A" w:rsidRPr="00BA02E1" w:rsidRDefault="00A91F0A" w:rsidP="00BA02E1">
      <w:pPr>
        <w:pStyle w:val="Prrafodelista"/>
        <w:numPr>
          <w:ilvl w:val="0"/>
          <w:numId w:val="10"/>
        </w:numPr>
        <w:spacing w:line="360" w:lineRule="auto"/>
        <w:jc w:val="both"/>
        <w:rPr>
          <w:rFonts w:ascii="Arial Narrow" w:hAnsi="Arial Narrow" w:cs="Arial"/>
          <w:lang w:val="es-CO"/>
        </w:rPr>
      </w:pPr>
      <w:r w:rsidRPr="00BA02E1">
        <w:rPr>
          <w:rFonts w:ascii="Arial Narrow" w:hAnsi="Arial Narrow" w:cs="Arial"/>
          <w:lang w:val="es-CO"/>
        </w:rPr>
        <w:t>En el numeral 2.3 de las bases preliminares del concurso relacionado con los documentos a presentar en la inscripción del aspirante, en el literal g), que se refiere a “ Fotocopia del acta de grado o del diploma que acredite posgrados relacionados con urbanismo o planificación regional urbana”, citan el parágrafo 3º del artículo 2.2.6.6.3.7 del Decreto Nacional 1077 de 2015, el cual está orientado es a detallar las actividades que se pueden considerar dentro de la experiencia del aspirante a Curador, pues los estudios de posgrado están establecidos en el numeral 4 del precitado artículo 2.2.6.6.3.7, que textualmente dice: “4. Estudio de posgrados realizados en entidades de educación superior legalmente reconocidas por el Estado colombiano o debidamente homologados, en las modalidades de especialización, maestría o doctorado. Hasta 75 puntos”. En el inciso siguiente determina: “Cada título de posgrado en áreas de arquitectura, ingeniería civil o en actividades relacionadas con el desarrollo o la planificación urbana, obtenido por al aspirante se calificará, así:…..”, lo cual abre posibilidades para otro tipo de especializaciones que cualifican el perfil de los aspirantes a Curador puedan ser consideradas, por lo que se solicita que sea complementado el listado de los programas de posgrado calificables en los términos sustentados en el numeral 2 del presente escrito.</w:t>
      </w:r>
    </w:p>
    <w:p w:rsidR="00A91F0A" w:rsidRPr="00BA02E1" w:rsidRDefault="00A91F0A" w:rsidP="00BA02E1">
      <w:pPr>
        <w:pStyle w:val="Prrafodelista"/>
        <w:spacing w:line="360" w:lineRule="auto"/>
        <w:ind w:left="420"/>
        <w:jc w:val="both"/>
        <w:rPr>
          <w:rFonts w:ascii="Arial Narrow" w:hAnsi="Arial Narrow" w:cs="Arial"/>
          <w:b/>
          <w:lang w:val="es-AR"/>
        </w:rPr>
      </w:pPr>
    </w:p>
    <w:p w:rsidR="00A91F0A" w:rsidRPr="00BA02E1" w:rsidRDefault="00A91F0A" w:rsidP="00BA02E1">
      <w:pPr>
        <w:pStyle w:val="Prrafodelista"/>
        <w:numPr>
          <w:ilvl w:val="0"/>
          <w:numId w:val="10"/>
        </w:numPr>
        <w:spacing w:line="360" w:lineRule="auto"/>
        <w:jc w:val="both"/>
        <w:rPr>
          <w:rFonts w:ascii="Arial Narrow" w:hAnsi="Arial Narrow" w:cs="Arial"/>
          <w:lang w:val="es-CO"/>
        </w:rPr>
      </w:pPr>
      <w:r w:rsidRPr="00BA02E1">
        <w:rPr>
          <w:rFonts w:ascii="Arial Narrow" w:hAnsi="Arial Narrow" w:cs="Arial"/>
          <w:lang w:val="es-CO"/>
        </w:rPr>
        <w:t>Otro aspecto a revisar es que en las entrevistas, numeral 3.5, se establece que la misma… “se realizará teniendo en cuenta el protocolo de la Universidad”, pero nadie conoce dicho protocolo....Las reglas deben ser claras desde el principio para un mejor funcionamiento del proceso de selección de los curadores urbanos.</w:t>
      </w:r>
    </w:p>
    <w:p w:rsidR="00A91F0A" w:rsidRPr="00BA02E1" w:rsidRDefault="00A91F0A" w:rsidP="00BA02E1">
      <w:pPr>
        <w:pStyle w:val="Prrafodelista"/>
        <w:spacing w:line="360" w:lineRule="auto"/>
        <w:jc w:val="both"/>
        <w:rPr>
          <w:rFonts w:ascii="Arial Narrow" w:hAnsi="Arial Narrow" w:cs="Arial"/>
          <w:b/>
          <w:lang w:val="es-AR"/>
        </w:rPr>
      </w:pPr>
    </w:p>
    <w:p w:rsidR="00A91F0A" w:rsidRPr="00BA02E1" w:rsidRDefault="00A91F0A" w:rsidP="00BA02E1">
      <w:pPr>
        <w:pStyle w:val="Prrafodelista"/>
        <w:numPr>
          <w:ilvl w:val="0"/>
          <w:numId w:val="10"/>
        </w:numPr>
        <w:spacing w:line="360" w:lineRule="auto"/>
        <w:jc w:val="both"/>
        <w:rPr>
          <w:rFonts w:ascii="Arial Narrow" w:hAnsi="Arial Narrow" w:cs="Arial"/>
          <w:lang w:val="es-CO"/>
        </w:rPr>
      </w:pPr>
      <w:r w:rsidRPr="00BA02E1">
        <w:rPr>
          <w:rFonts w:ascii="Arial Narrow" w:hAnsi="Arial Narrow" w:cs="Arial"/>
          <w:lang w:val="es-CO"/>
        </w:rPr>
        <w:lastRenderedPageBreak/>
        <w:t>En cuanto a los soportes tecnológicos en las bases preliminares del concurso se establece un plazo de dos (2) meses posteriores a la posesión del Curador, para disponer de un sistema de información y otros requerimientos, y en el anexo 9 se establece un plazo de tres (3) meses.</w:t>
      </w:r>
    </w:p>
    <w:p w:rsidR="00A91F0A" w:rsidRPr="00BA02E1" w:rsidRDefault="00A91F0A" w:rsidP="00BA02E1">
      <w:pPr>
        <w:spacing w:line="360" w:lineRule="auto"/>
        <w:jc w:val="both"/>
        <w:rPr>
          <w:rFonts w:ascii="Arial Narrow" w:hAnsi="Arial Narrow" w:cs="Arial"/>
          <w:b/>
          <w:lang w:val="es-CO"/>
        </w:rPr>
      </w:pPr>
    </w:p>
    <w:p w:rsidR="00433434" w:rsidRPr="00BA02E1" w:rsidRDefault="00357FA8" w:rsidP="00BA02E1">
      <w:pPr>
        <w:spacing w:line="360" w:lineRule="auto"/>
        <w:jc w:val="both"/>
        <w:rPr>
          <w:rFonts w:ascii="Arial Narrow" w:hAnsi="Arial Narrow" w:cs="Arial"/>
          <w:b/>
          <w:lang w:val="es-CO"/>
        </w:rPr>
      </w:pPr>
      <w:r w:rsidRPr="00BA02E1">
        <w:rPr>
          <w:rFonts w:ascii="Arial Narrow" w:hAnsi="Arial Narrow" w:cs="Arial"/>
          <w:b/>
          <w:lang w:val="es-CO"/>
        </w:rPr>
        <w:t>RESPUESTAS</w:t>
      </w:r>
    </w:p>
    <w:p w:rsidR="00D23D3D" w:rsidRPr="00BA02E1" w:rsidRDefault="00D23D3D" w:rsidP="00BA02E1">
      <w:pPr>
        <w:spacing w:line="360" w:lineRule="auto"/>
        <w:jc w:val="both"/>
        <w:rPr>
          <w:rFonts w:ascii="Arial Narrow" w:hAnsi="Arial Narrow" w:cs="Arial"/>
          <w:b/>
          <w:lang w:val="es-CO"/>
        </w:rPr>
      </w:pPr>
      <w:r w:rsidRPr="00BA02E1">
        <w:rPr>
          <w:rFonts w:ascii="Arial Narrow" w:hAnsi="Arial Narrow" w:cs="Arial"/>
          <w:b/>
          <w:lang w:val="es-CO"/>
        </w:rPr>
        <w:t>ANOTACIONES GENERALES:</w:t>
      </w:r>
    </w:p>
    <w:p w:rsidR="00D23D3D" w:rsidRPr="00BA02E1" w:rsidRDefault="00D23D3D" w:rsidP="00BA02E1">
      <w:pPr>
        <w:spacing w:line="360" w:lineRule="auto"/>
        <w:jc w:val="both"/>
        <w:rPr>
          <w:rFonts w:ascii="Arial Narrow" w:hAnsi="Arial Narrow" w:cs="Arial"/>
          <w:lang w:val="es-CO"/>
        </w:rPr>
      </w:pPr>
    </w:p>
    <w:p w:rsidR="00D23D3D" w:rsidRPr="00BA02E1" w:rsidRDefault="00D23D3D" w:rsidP="00BA02E1">
      <w:pPr>
        <w:spacing w:line="360" w:lineRule="auto"/>
        <w:jc w:val="both"/>
        <w:rPr>
          <w:rFonts w:ascii="Arial Narrow" w:hAnsi="Arial Narrow" w:cs="Arial"/>
          <w:lang w:val="es-CO"/>
        </w:rPr>
      </w:pPr>
      <w:r w:rsidRPr="00BA02E1">
        <w:rPr>
          <w:rFonts w:ascii="Arial Narrow" w:hAnsi="Arial Narrow" w:cs="Arial"/>
          <w:lang w:val="es-CO"/>
        </w:rPr>
        <w:t>Se da publicidad en las</w:t>
      </w:r>
      <w:r w:rsidR="00A73F4B" w:rsidRPr="00BA02E1">
        <w:rPr>
          <w:rFonts w:ascii="Arial Narrow" w:hAnsi="Arial Narrow" w:cs="Arial"/>
          <w:lang w:val="es-CO"/>
        </w:rPr>
        <w:t xml:space="preserve"> carteleras d</w:t>
      </w:r>
      <w:r w:rsidRPr="00BA02E1">
        <w:rPr>
          <w:rFonts w:ascii="Arial Narrow" w:hAnsi="Arial Narrow" w:cs="Arial"/>
          <w:lang w:val="es-CO"/>
        </w:rPr>
        <w:t>el Departamento Administrativo de Planeación de conformidad con el decreto 1077 de 2015, no obstante también se publicará en las carteleras de la Secretaria de Gestión y Control territorial.</w:t>
      </w:r>
    </w:p>
    <w:p w:rsidR="00471ABC" w:rsidRPr="00BA02E1" w:rsidRDefault="00471ABC" w:rsidP="00BA02E1">
      <w:pPr>
        <w:spacing w:line="360" w:lineRule="auto"/>
        <w:jc w:val="both"/>
        <w:rPr>
          <w:rFonts w:ascii="Arial Narrow" w:hAnsi="Arial Narrow" w:cs="Arial"/>
          <w:b/>
          <w:lang w:val="es-CO"/>
        </w:rPr>
      </w:pPr>
    </w:p>
    <w:p w:rsidR="00471ABC" w:rsidRPr="00BA02E1" w:rsidRDefault="00471ABC" w:rsidP="00BA02E1">
      <w:pPr>
        <w:spacing w:line="360" w:lineRule="auto"/>
        <w:jc w:val="both"/>
        <w:rPr>
          <w:rFonts w:ascii="Arial Narrow" w:hAnsi="Arial Narrow" w:cs="Arial"/>
          <w:b/>
          <w:lang w:val="es-CO"/>
        </w:rPr>
      </w:pPr>
      <w:r w:rsidRPr="00BA02E1">
        <w:rPr>
          <w:rFonts w:ascii="Arial Narrow" w:hAnsi="Arial Narrow" w:cs="Arial"/>
          <w:b/>
          <w:lang w:val="es-CO"/>
        </w:rPr>
        <w:t>ANOTACIÓN No 01:</w:t>
      </w:r>
    </w:p>
    <w:p w:rsidR="00471ABC" w:rsidRPr="00BA02E1" w:rsidRDefault="00471ABC" w:rsidP="00BA02E1">
      <w:pPr>
        <w:spacing w:line="360" w:lineRule="auto"/>
        <w:jc w:val="both"/>
        <w:rPr>
          <w:rFonts w:ascii="Arial Narrow" w:hAnsi="Arial Narrow" w:cs="Arial"/>
          <w:b/>
          <w:lang w:val="es-CO"/>
        </w:rPr>
      </w:pPr>
    </w:p>
    <w:p w:rsidR="00471ABC" w:rsidRPr="00BA02E1" w:rsidRDefault="00471ABC" w:rsidP="00BA02E1">
      <w:pPr>
        <w:spacing w:line="360" w:lineRule="auto"/>
        <w:jc w:val="both"/>
        <w:rPr>
          <w:rFonts w:ascii="Arial Narrow" w:hAnsi="Arial Narrow" w:cs="Arial"/>
          <w:lang w:val="es-CO"/>
        </w:rPr>
      </w:pPr>
      <w:r w:rsidRPr="00BA02E1">
        <w:rPr>
          <w:rFonts w:ascii="Arial Narrow" w:hAnsi="Arial Narrow" w:cs="Arial"/>
          <w:b/>
          <w:lang w:val="es-CO"/>
        </w:rPr>
        <w:t xml:space="preserve">RESPUESTA: </w:t>
      </w:r>
      <w:r w:rsidRPr="00BA02E1">
        <w:rPr>
          <w:rFonts w:ascii="Arial Narrow" w:hAnsi="Arial Narrow" w:cs="Arial"/>
          <w:lang w:val="es-CO"/>
        </w:rPr>
        <w:t xml:space="preserve">Se acepta la observación,  </w:t>
      </w:r>
      <w:r w:rsidR="002E575E" w:rsidRPr="00BA02E1">
        <w:rPr>
          <w:rFonts w:ascii="Arial Narrow" w:hAnsi="Arial Narrow" w:cs="Arial"/>
          <w:lang w:val="es-CO"/>
        </w:rPr>
        <w:t xml:space="preserve">se correrá la fecha de cierre del proceso por Dos (02) días hábiles más, cambio que se verá reflejado en las bases definitivas. </w:t>
      </w:r>
    </w:p>
    <w:p w:rsidR="00802750" w:rsidRPr="00BA02E1" w:rsidRDefault="00802750" w:rsidP="00BA02E1">
      <w:pPr>
        <w:spacing w:after="160" w:line="360" w:lineRule="auto"/>
        <w:jc w:val="both"/>
        <w:rPr>
          <w:rFonts w:ascii="Arial Narrow" w:hAnsi="Arial Narrow" w:cs="Tahoma"/>
          <w:lang w:val="es-CO"/>
        </w:rPr>
      </w:pPr>
    </w:p>
    <w:p w:rsidR="002E575E" w:rsidRPr="00BA02E1" w:rsidRDefault="002E575E" w:rsidP="00BA02E1">
      <w:pPr>
        <w:spacing w:after="160" w:line="360" w:lineRule="auto"/>
        <w:jc w:val="both"/>
        <w:rPr>
          <w:rFonts w:ascii="Arial Narrow" w:hAnsi="Arial Narrow" w:cs="Tahoma"/>
          <w:b/>
          <w:lang w:val="es-CO"/>
        </w:rPr>
      </w:pPr>
      <w:r w:rsidRPr="00BA02E1">
        <w:rPr>
          <w:rFonts w:ascii="Arial Narrow" w:hAnsi="Arial Narrow" w:cs="Tahoma"/>
          <w:b/>
          <w:lang w:val="es-CO"/>
        </w:rPr>
        <w:t xml:space="preserve">ANOTACIÓN No 02: </w:t>
      </w:r>
    </w:p>
    <w:p w:rsidR="002E575E" w:rsidRPr="00BA02E1" w:rsidRDefault="002E575E" w:rsidP="00BA02E1">
      <w:pPr>
        <w:spacing w:after="160" w:line="360" w:lineRule="auto"/>
        <w:jc w:val="both"/>
        <w:rPr>
          <w:rFonts w:ascii="Arial Narrow" w:hAnsi="Arial Narrow" w:cs="Tahoma"/>
          <w:b/>
          <w:lang w:val="es-CO"/>
        </w:rPr>
      </w:pPr>
      <w:r w:rsidRPr="00BA02E1">
        <w:rPr>
          <w:rFonts w:ascii="Arial Narrow" w:hAnsi="Arial Narrow" w:cs="Tahoma"/>
          <w:b/>
          <w:lang w:val="es-CO"/>
        </w:rPr>
        <w:t xml:space="preserve">Respuestas No 02: </w:t>
      </w:r>
      <w:r w:rsidR="001F707E" w:rsidRPr="00BA02E1">
        <w:rPr>
          <w:rFonts w:ascii="Arial Narrow" w:hAnsi="Arial Narrow" w:cs="Tahoma"/>
          <w:lang w:val="es-CO"/>
        </w:rPr>
        <w:t xml:space="preserve">No se acepta la observación, el artículo </w:t>
      </w:r>
      <w:r w:rsidR="001F707E" w:rsidRPr="00BA02E1">
        <w:rPr>
          <w:rFonts w:ascii="Arial Narrow" w:hAnsi="Arial Narrow" w:cs="Arial"/>
          <w:bCs/>
          <w:color w:val="000000"/>
          <w:sz w:val="27"/>
          <w:szCs w:val="27"/>
          <w:shd w:val="clear" w:color="auto" w:fill="FFFFFF"/>
          <w:lang w:val="es-CO"/>
        </w:rPr>
        <w:t>2.2.6.6.3.6</w:t>
      </w:r>
      <w:r w:rsidR="001F707E" w:rsidRPr="00BA02E1">
        <w:rPr>
          <w:rStyle w:val="apple-converted-space"/>
          <w:rFonts w:ascii="Arial Narrow" w:hAnsi="Arial Narrow" w:cs="Arial"/>
          <w:bCs/>
          <w:color w:val="000000"/>
          <w:sz w:val="27"/>
          <w:szCs w:val="27"/>
          <w:shd w:val="clear" w:color="auto" w:fill="FFFFFF"/>
          <w:lang w:val="es-CO"/>
        </w:rPr>
        <w:t> </w:t>
      </w:r>
      <w:r w:rsidR="001F707E" w:rsidRPr="00BA02E1">
        <w:rPr>
          <w:rFonts w:ascii="Arial Narrow" w:hAnsi="Arial Narrow" w:cs="Arial"/>
          <w:bCs/>
          <w:i/>
          <w:iCs/>
          <w:color w:val="000000"/>
          <w:sz w:val="27"/>
          <w:szCs w:val="27"/>
          <w:shd w:val="clear" w:color="auto" w:fill="FFFFFF"/>
          <w:lang w:val="es-CO"/>
        </w:rPr>
        <w:t>Verificación de los requisitos.</w:t>
      </w:r>
      <w:r w:rsidR="001F707E" w:rsidRPr="00BA02E1">
        <w:rPr>
          <w:rFonts w:ascii="Arial Narrow" w:hAnsi="Arial Narrow" w:cs="Tahoma"/>
          <w:lang w:val="es-CO"/>
        </w:rPr>
        <w:t xml:space="preserve"> Parágrafo No 02</w:t>
      </w:r>
      <w:r w:rsidR="000E0415" w:rsidRPr="00BA02E1">
        <w:rPr>
          <w:rFonts w:ascii="Arial Narrow" w:hAnsi="Arial Narrow" w:cs="Tahoma"/>
          <w:lang w:val="es-CO"/>
        </w:rPr>
        <w:t>, dispone:</w:t>
      </w:r>
      <w:r w:rsidR="000E0415" w:rsidRPr="00BA02E1">
        <w:rPr>
          <w:rFonts w:ascii="Arial Narrow" w:hAnsi="Arial Narrow" w:cs="Tahoma"/>
          <w:b/>
          <w:lang w:val="es-CO"/>
        </w:rPr>
        <w:t xml:space="preserve"> </w:t>
      </w:r>
      <w:r w:rsidR="000E0415" w:rsidRPr="00BA02E1">
        <w:rPr>
          <w:rFonts w:ascii="Arial Narrow" w:hAnsi="Arial Narrow" w:cs="Tahoma"/>
          <w:b/>
          <w:i/>
          <w:lang w:val="es-CO"/>
        </w:rPr>
        <w:t>“</w:t>
      </w:r>
      <w:r w:rsidR="000E0415" w:rsidRPr="00BA02E1">
        <w:rPr>
          <w:rFonts w:ascii="Arial Narrow" w:hAnsi="Arial Narrow" w:cs="Arial"/>
          <w:i/>
          <w:color w:val="000000"/>
          <w:sz w:val="27"/>
          <w:szCs w:val="27"/>
          <w:shd w:val="clear" w:color="auto" w:fill="FFFFFF"/>
          <w:lang w:val="es-CO"/>
        </w:rPr>
        <w:t xml:space="preserve">Los participantes no incluidos en la lista de admitidos podrán presentar reclamación ante el alcalde municipal o distrital o su delegado, dentro de los tres (3) días hábiles, </w:t>
      </w:r>
      <w:r w:rsidR="000E0415" w:rsidRPr="00BA02E1">
        <w:rPr>
          <w:rFonts w:ascii="Arial Narrow" w:hAnsi="Arial Narrow" w:cs="Arial"/>
          <w:b/>
          <w:i/>
          <w:color w:val="000000"/>
          <w:sz w:val="27"/>
          <w:szCs w:val="27"/>
          <w:u w:val="single"/>
          <w:shd w:val="clear" w:color="auto" w:fill="FFFFFF"/>
          <w:lang w:val="es-CO"/>
        </w:rPr>
        <w:t>contados a partir del día siguiente de la publicación de la lista.</w:t>
      </w:r>
      <w:r w:rsidR="000E0415" w:rsidRPr="00BA02E1">
        <w:rPr>
          <w:rFonts w:ascii="Arial Narrow" w:hAnsi="Arial Narrow" w:cs="Arial"/>
          <w:i/>
          <w:color w:val="000000"/>
          <w:sz w:val="27"/>
          <w:szCs w:val="27"/>
          <w:shd w:val="clear" w:color="auto" w:fill="FFFFFF"/>
          <w:lang w:val="es-CO"/>
        </w:rPr>
        <w:t xml:space="preserve"> Las reclamaciones serán resueltas</w:t>
      </w:r>
      <w:r w:rsidR="000E0415" w:rsidRPr="00BA02E1">
        <w:rPr>
          <w:rFonts w:ascii="Arial Narrow" w:hAnsi="Arial Narrow" w:cs="Arial"/>
          <w:color w:val="000000"/>
          <w:sz w:val="27"/>
          <w:szCs w:val="27"/>
          <w:shd w:val="clear" w:color="auto" w:fill="FFFFFF"/>
          <w:lang w:val="es-CO"/>
        </w:rPr>
        <w:t xml:space="preserve"> dentro de los cinco (5) días hábiles siguientes a su radicación.”</w:t>
      </w:r>
    </w:p>
    <w:p w:rsidR="006C09CF" w:rsidRPr="00BA02E1" w:rsidRDefault="000E0415" w:rsidP="00BA02E1">
      <w:pPr>
        <w:spacing w:line="360" w:lineRule="auto"/>
        <w:jc w:val="both"/>
        <w:rPr>
          <w:rFonts w:ascii="Arial Narrow" w:eastAsia="Times New Roman" w:hAnsi="Arial Narrow" w:cs="Arial"/>
          <w:sz w:val="22"/>
          <w:szCs w:val="22"/>
          <w:lang w:val="es-CO" w:eastAsia="es-MX"/>
        </w:rPr>
      </w:pPr>
      <w:r w:rsidRPr="00BA02E1">
        <w:rPr>
          <w:rFonts w:ascii="Arial Narrow" w:eastAsia="Times New Roman" w:hAnsi="Arial Narrow" w:cs="Arial"/>
          <w:sz w:val="22"/>
          <w:szCs w:val="22"/>
          <w:lang w:val="es-CO" w:eastAsia="es-MX"/>
        </w:rPr>
        <w:t xml:space="preserve">Nótese que la norma citada dispone que el termino para la presentación de las reclamaciones inicia a partir del día siguiente a la publicación de la lista de admitido, por lo cual si la lista se pública el día 03 de </w:t>
      </w:r>
      <w:r w:rsidRPr="00BA02E1">
        <w:rPr>
          <w:rFonts w:ascii="Arial Narrow" w:eastAsia="Times New Roman" w:hAnsi="Arial Narrow" w:cs="Arial"/>
          <w:sz w:val="22"/>
          <w:szCs w:val="22"/>
          <w:lang w:val="es-CO" w:eastAsia="es-MX"/>
        </w:rPr>
        <w:lastRenderedPageBreak/>
        <w:t xml:space="preserve">noviembre de 2016, el termino para presentar reclamaciones inicia el día 04 de noviembre de 2016 como efectivamente se encuentra establecido en las bases del concurso. </w:t>
      </w:r>
    </w:p>
    <w:p w:rsidR="00750A20" w:rsidRPr="00BA02E1" w:rsidRDefault="00750A20" w:rsidP="00BA02E1">
      <w:pPr>
        <w:spacing w:line="360" w:lineRule="auto"/>
        <w:jc w:val="both"/>
        <w:rPr>
          <w:rFonts w:ascii="Arial Narrow" w:eastAsia="Times New Roman" w:hAnsi="Arial Narrow" w:cs="Arial"/>
          <w:sz w:val="22"/>
          <w:szCs w:val="22"/>
          <w:lang w:val="es-CO" w:eastAsia="es-MX"/>
        </w:rPr>
      </w:pPr>
    </w:p>
    <w:p w:rsidR="00750A20" w:rsidRPr="00BA02E1" w:rsidRDefault="00750A20" w:rsidP="00BA02E1">
      <w:pPr>
        <w:spacing w:line="360" w:lineRule="auto"/>
        <w:jc w:val="both"/>
        <w:rPr>
          <w:rFonts w:ascii="Arial Narrow" w:eastAsia="Times New Roman" w:hAnsi="Arial Narrow" w:cs="Arial"/>
          <w:sz w:val="22"/>
          <w:szCs w:val="22"/>
          <w:lang w:val="es-CO" w:eastAsia="es-MX"/>
        </w:rPr>
      </w:pPr>
      <w:r w:rsidRPr="00BA02E1">
        <w:rPr>
          <w:rFonts w:ascii="Arial Narrow" w:eastAsia="Times New Roman" w:hAnsi="Arial Narrow" w:cs="Arial"/>
          <w:sz w:val="22"/>
          <w:szCs w:val="22"/>
          <w:lang w:val="es-CO" w:eastAsia="es-MX"/>
        </w:rPr>
        <w:t>Adicionalmente los términos para la interposición de recursos son los establecidos en el Decreto 1077 de 2015, ya que es norma especial para el concurso de selección de los curadores.</w:t>
      </w:r>
    </w:p>
    <w:p w:rsidR="000E0415" w:rsidRPr="00BA02E1" w:rsidRDefault="000E0415" w:rsidP="00BA02E1">
      <w:pPr>
        <w:spacing w:line="360" w:lineRule="auto"/>
        <w:jc w:val="both"/>
        <w:rPr>
          <w:rFonts w:ascii="Arial Narrow" w:eastAsia="Times New Roman" w:hAnsi="Arial Narrow" w:cs="Arial"/>
          <w:sz w:val="22"/>
          <w:szCs w:val="22"/>
          <w:lang w:val="es-CO" w:eastAsia="es-MX"/>
        </w:rPr>
      </w:pPr>
    </w:p>
    <w:p w:rsidR="000E0415" w:rsidRPr="00BA02E1" w:rsidRDefault="000E0415" w:rsidP="00BA02E1">
      <w:pPr>
        <w:spacing w:line="360" w:lineRule="auto"/>
        <w:jc w:val="both"/>
        <w:rPr>
          <w:rFonts w:ascii="Arial Narrow" w:eastAsia="Times New Roman" w:hAnsi="Arial Narrow" w:cs="Arial"/>
          <w:b/>
          <w:sz w:val="22"/>
          <w:szCs w:val="22"/>
          <w:lang w:val="es-CO" w:eastAsia="es-MX"/>
        </w:rPr>
      </w:pPr>
      <w:r w:rsidRPr="00BA02E1">
        <w:rPr>
          <w:rFonts w:ascii="Arial Narrow" w:eastAsia="Times New Roman" w:hAnsi="Arial Narrow" w:cs="Arial"/>
          <w:b/>
          <w:sz w:val="22"/>
          <w:szCs w:val="22"/>
          <w:lang w:val="es-CO" w:eastAsia="es-MX"/>
        </w:rPr>
        <w:t xml:space="preserve">ANOTACIÓN No 03: </w:t>
      </w:r>
    </w:p>
    <w:p w:rsidR="0077748D" w:rsidRPr="00BA02E1" w:rsidRDefault="0077748D" w:rsidP="00BA02E1">
      <w:pPr>
        <w:spacing w:line="360" w:lineRule="auto"/>
        <w:jc w:val="both"/>
        <w:rPr>
          <w:rFonts w:ascii="Arial Narrow" w:eastAsia="Times New Roman" w:hAnsi="Arial Narrow" w:cs="Arial"/>
          <w:b/>
          <w:lang w:val="es-CO" w:eastAsia="es-MX"/>
        </w:rPr>
      </w:pPr>
    </w:p>
    <w:p w:rsidR="0077748D" w:rsidRPr="00BA02E1" w:rsidRDefault="0077748D" w:rsidP="00BA02E1">
      <w:pPr>
        <w:spacing w:line="360" w:lineRule="auto"/>
        <w:jc w:val="both"/>
        <w:rPr>
          <w:rFonts w:ascii="Arial Narrow" w:hAnsi="Arial Narrow" w:cs="Arial"/>
          <w:color w:val="000000"/>
          <w:shd w:val="clear" w:color="auto" w:fill="FFFFFF"/>
          <w:lang w:val="es-CO"/>
        </w:rPr>
      </w:pPr>
      <w:r w:rsidRPr="00BA02E1">
        <w:rPr>
          <w:rFonts w:ascii="Arial Narrow" w:eastAsia="Times New Roman" w:hAnsi="Arial Narrow" w:cs="Arial"/>
          <w:b/>
          <w:lang w:val="es-CO" w:eastAsia="es-MX"/>
        </w:rPr>
        <w:t xml:space="preserve">RESPUESTAS: </w:t>
      </w:r>
      <w:r w:rsidRPr="00BA02E1">
        <w:rPr>
          <w:rFonts w:ascii="Arial Narrow" w:eastAsia="Times New Roman" w:hAnsi="Arial Narrow" w:cs="Arial"/>
          <w:lang w:val="es-CO" w:eastAsia="es-MX"/>
        </w:rPr>
        <w:t>De acuerdo al artículo</w:t>
      </w:r>
      <w:r w:rsidRPr="00BA02E1">
        <w:rPr>
          <w:rFonts w:ascii="Arial Narrow" w:hAnsi="Arial Narrow" w:cs="Arial"/>
          <w:bCs/>
          <w:color w:val="000000"/>
          <w:shd w:val="clear" w:color="auto" w:fill="FFFFFF"/>
          <w:lang w:val="es-CO"/>
        </w:rPr>
        <w:t xml:space="preserve"> 2.2.6.6.3.3</w:t>
      </w:r>
      <w:r w:rsidRPr="00BA02E1">
        <w:rPr>
          <w:rStyle w:val="apple-converted-space"/>
          <w:rFonts w:ascii="Arial Narrow" w:hAnsi="Arial Narrow" w:cs="Arial"/>
          <w:bCs/>
          <w:color w:val="000000"/>
          <w:shd w:val="clear" w:color="auto" w:fill="FFFFFF"/>
          <w:lang w:val="es-CO"/>
        </w:rPr>
        <w:t> </w:t>
      </w:r>
      <w:r w:rsidRPr="00BA02E1">
        <w:rPr>
          <w:rFonts w:ascii="Arial Narrow" w:hAnsi="Arial Narrow" w:cs="Arial"/>
          <w:bCs/>
          <w:i/>
          <w:iCs/>
          <w:color w:val="000000"/>
          <w:shd w:val="clear" w:color="auto" w:fill="FFFFFF"/>
          <w:lang w:val="es-CO"/>
        </w:rPr>
        <w:t>Requisitos para concursar, numeral</w:t>
      </w:r>
      <w:r w:rsidRPr="00BA02E1">
        <w:rPr>
          <w:rFonts w:ascii="Arial Narrow" w:eastAsia="Times New Roman" w:hAnsi="Arial Narrow" w:cs="Arial"/>
          <w:lang w:val="es-CO" w:eastAsia="es-MX"/>
        </w:rPr>
        <w:t xml:space="preserve"> </w:t>
      </w:r>
      <w:r w:rsidRPr="00BA02E1">
        <w:rPr>
          <w:rFonts w:ascii="Arial Narrow" w:hAnsi="Arial Narrow" w:cs="Arial"/>
          <w:color w:val="000000"/>
          <w:shd w:val="clear" w:color="auto" w:fill="FFFFFF"/>
          <w:lang w:val="es-CO"/>
        </w:rPr>
        <w:t>6. Dispone: “Acreditar un grupo interdisciplinario especializado que apoyará la labor del curador urbano, como mínimo en materia jurídica, arquitectónica y de la ingeniería civil especializada en estructuras.”</w:t>
      </w:r>
    </w:p>
    <w:p w:rsidR="0077748D" w:rsidRPr="00BA02E1" w:rsidRDefault="0077748D" w:rsidP="00BA02E1">
      <w:pPr>
        <w:spacing w:line="360" w:lineRule="auto"/>
        <w:jc w:val="both"/>
        <w:rPr>
          <w:rFonts w:ascii="Arial Narrow" w:hAnsi="Arial Narrow" w:cs="Arial"/>
          <w:color w:val="000000"/>
          <w:shd w:val="clear" w:color="auto" w:fill="FFFFFF"/>
          <w:lang w:val="es-CO"/>
        </w:rPr>
      </w:pPr>
    </w:p>
    <w:p w:rsidR="00984CF9" w:rsidRPr="00BA02E1" w:rsidRDefault="00984CF9" w:rsidP="00BA02E1">
      <w:pPr>
        <w:spacing w:line="360" w:lineRule="auto"/>
        <w:jc w:val="both"/>
        <w:rPr>
          <w:rFonts w:ascii="Arial Narrow" w:hAnsi="Arial Narrow" w:cs="Arial"/>
          <w:color w:val="000000"/>
          <w:shd w:val="clear" w:color="auto" w:fill="FFFFFF"/>
          <w:lang w:val="es-CO"/>
        </w:rPr>
      </w:pPr>
      <w:r w:rsidRPr="00BA02E1">
        <w:rPr>
          <w:rFonts w:ascii="Arial Narrow" w:hAnsi="Arial Narrow" w:cs="Arial"/>
          <w:color w:val="000000"/>
          <w:shd w:val="clear" w:color="auto" w:fill="FFFFFF"/>
          <w:lang w:val="es-CO"/>
        </w:rPr>
        <w:t>De conformidad con la citada disposición</w:t>
      </w:r>
      <w:r w:rsidR="0077748D" w:rsidRPr="00BA02E1">
        <w:rPr>
          <w:rFonts w:ascii="Arial Narrow" w:hAnsi="Arial Narrow" w:cs="Arial"/>
          <w:color w:val="000000"/>
          <w:shd w:val="clear" w:color="auto" w:fill="FFFFFF"/>
          <w:lang w:val="es-CO"/>
        </w:rPr>
        <w:t xml:space="preserve"> corresponde a la </w:t>
      </w:r>
      <w:r w:rsidRPr="00BA02E1">
        <w:rPr>
          <w:rFonts w:ascii="Arial Narrow" w:hAnsi="Arial Narrow" w:cs="Arial"/>
          <w:color w:val="000000"/>
          <w:shd w:val="clear" w:color="auto" w:fill="FFFFFF"/>
          <w:lang w:val="es-CO"/>
        </w:rPr>
        <w:t>Administración</w:t>
      </w:r>
      <w:r w:rsidR="0077748D" w:rsidRPr="00BA02E1">
        <w:rPr>
          <w:rFonts w:ascii="Arial Narrow" w:hAnsi="Arial Narrow" w:cs="Arial"/>
          <w:color w:val="000000"/>
          <w:shd w:val="clear" w:color="auto" w:fill="FFFFFF"/>
          <w:lang w:val="es-CO"/>
        </w:rPr>
        <w:t xml:space="preserve"> Munici</w:t>
      </w:r>
      <w:r w:rsidRPr="00BA02E1">
        <w:rPr>
          <w:rFonts w:ascii="Arial Narrow" w:hAnsi="Arial Narrow" w:cs="Arial"/>
          <w:color w:val="000000"/>
          <w:shd w:val="clear" w:color="auto" w:fill="FFFFFF"/>
          <w:lang w:val="es-CO"/>
        </w:rPr>
        <w:t>pal y a la entidad organizadora del concurso</w:t>
      </w:r>
      <w:r w:rsidR="00750A20" w:rsidRPr="00BA02E1">
        <w:rPr>
          <w:rFonts w:ascii="Arial Narrow" w:hAnsi="Arial Narrow" w:cs="Arial"/>
          <w:color w:val="000000"/>
          <w:shd w:val="clear" w:color="auto" w:fill="FFFFFF"/>
          <w:lang w:val="es-CO"/>
        </w:rPr>
        <w:t>, establecer</w:t>
      </w:r>
      <w:r w:rsidRPr="00BA02E1">
        <w:rPr>
          <w:rFonts w:ascii="Arial Narrow" w:hAnsi="Arial Narrow" w:cs="Arial"/>
          <w:color w:val="000000"/>
          <w:shd w:val="clear" w:color="auto" w:fill="FFFFFF"/>
          <w:lang w:val="es-CO"/>
        </w:rPr>
        <w:t xml:space="preserve"> </w:t>
      </w:r>
      <w:r w:rsidR="00750A20" w:rsidRPr="00BA02E1">
        <w:rPr>
          <w:rFonts w:ascii="Arial Narrow" w:hAnsi="Arial Narrow" w:cs="Arial"/>
          <w:color w:val="000000"/>
          <w:shd w:val="clear" w:color="auto" w:fill="FFFFFF"/>
          <w:lang w:val="es-CO"/>
        </w:rPr>
        <w:t>cuáles</w:t>
      </w:r>
      <w:r w:rsidRPr="00BA02E1">
        <w:rPr>
          <w:rFonts w:ascii="Arial Narrow" w:hAnsi="Arial Narrow" w:cs="Arial"/>
          <w:color w:val="000000"/>
          <w:shd w:val="clear" w:color="auto" w:fill="FFFFFF"/>
          <w:lang w:val="es-CO"/>
        </w:rPr>
        <w:t xml:space="preserve"> son esos requisitos mínimos que debe cumplir el grupo interdisciplinario mínimo, los cuales son lo determinados en las bases definitivas del concurso.</w:t>
      </w:r>
    </w:p>
    <w:p w:rsidR="00984CF9" w:rsidRPr="00BA02E1" w:rsidRDefault="00984CF9" w:rsidP="00BA02E1">
      <w:pPr>
        <w:pStyle w:val="NormalWeb"/>
        <w:shd w:val="clear" w:color="auto" w:fill="FFFFFF"/>
        <w:spacing w:line="360" w:lineRule="auto"/>
        <w:jc w:val="both"/>
        <w:rPr>
          <w:rFonts w:ascii="Arial Narrow" w:hAnsi="Arial Narrow" w:cs="Arial"/>
          <w:color w:val="000000"/>
          <w:shd w:val="clear" w:color="auto" w:fill="FFFFFF"/>
        </w:rPr>
      </w:pPr>
      <w:r w:rsidRPr="00BA02E1">
        <w:rPr>
          <w:rFonts w:ascii="Arial Narrow" w:hAnsi="Arial Narrow" w:cs="Arial"/>
          <w:color w:val="000000"/>
          <w:shd w:val="clear" w:color="auto" w:fill="FFFFFF"/>
        </w:rPr>
        <w:t xml:space="preserve">En cuanto a la calificación de los postgrados del aspirante a curador se calificaran de conformidad con lo establecido en </w:t>
      </w:r>
      <w:r w:rsidRPr="00BA02E1">
        <w:rPr>
          <w:rFonts w:ascii="Arial Narrow" w:hAnsi="Arial Narrow" w:cs="Arial"/>
          <w:b/>
          <w:bCs/>
          <w:color w:val="000000"/>
          <w:shd w:val="clear" w:color="auto" w:fill="FFFFFF"/>
        </w:rPr>
        <w:t>artículo No 2.2.6.6.3.7</w:t>
      </w:r>
      <w:r w:rsidRPr="00BA02E1">
        <w:rPr>
          <w:rStyle w:val="apple-converted-space"/>
          <w:rFonts w:ascii="Arial Narrow" w:hAnsi="Arial Narrow" w:cs="Arial"/>
          <w:b/>
          <w:bCs/>
          <w:color w:val="000000"/>
          <w:shd w:val="clear" w:color="auto" w:fill="FFFFFF"/>
        </w:rPr>
        <w:t> </w:t>
      </w:r>
      <w:r w:rsidRPr="00BA02E1">
        <w:rPr>
          <w:rFonts w:ascii="Arial Narrow" w:hAnsi="Arial Narrow" w:cs="Arial"/>
          <w:b/>
          <w:bCs/>
          <w:i/>
          <w:iCs/>
          <w:color w:val="000000"/>
          <w:shd w:val="clear" w:color="auto" w:fill="FFFFFF"/>
        </w:rPr>
        <w:t>Calificación de los participantes en el concurso de méritos.</w:t>
      </w:r>
      <w:r w:rsidRPr="00BA02E1">
        <w:rPr>
          <w:rFonts w:ascii="Arial Narrow" w:hAnsi="Arial Narrow" w:cs="Arial"/>
          <w:color w:val="000000"/>
          <w:shd w:val="clear" w:color="auto" w:fill="FFFFFF"/>
        </w:rPr>
        <w:t xml:space="preserve"> Numeral </w:t>
      </w:r>
      <w:r w:rsidRPr="00BA02E1">
        <w:rPr>
          <w:rFonts w:ascii="Arial Narrow" w:hAnsi="Arial Narrow" w:cs="Arial"/>
          <w:color w:val="000000"/>
        </w:rPr>
        <w:t>4. Estudios de posgrado realizados en entidades de educación superior legalmente reconocidas por el Estado colombiano o debidamente homologados, en las modalidades de especialización, maestría y doctorado. Hasta 75 puntos.</w:t>
      </w:r>
    </w:p>
    <w:p w:rsidR="00984CF9" w:rsidRPr="00BA02E1" w:rsidRDefault="00984CF9" w:rsidP="00BA02E1">
      <w:pPr>
        <w:pStyle w:val="NormalWeb"/>
        <w:shd w:val="clear" w:color="auto" w:fill="FFFFFF"/>
        <w:spacing w:line="360" w:lineRule="auto"/>
        <w:jc w:val="both"/>
        <w:rPr>
          <w:rFonts w:ascii="Arial Narrow" w:hAnsi="Arial Narrow" w:cs="Arial"/>
          <w:color w:val="000000"/>
        </w:rPr>
      </w:pPr>
      <w:r w:rsidRPr="00BA02E1">
        <w:rPr>
          <w:rFonts w:ascii="Arial Narrow" w:hAnsi="Arial Narrow" w:cs="Arial"/>
          <w:color w:val="000000"/>
        </w:rPr>
        <w:t>Cada título de posgrado en áreas de arquitectura, ingeniería civil o en actividades relacionadas con el desarrollo o la planificación urbana, obtenido por el aspirante se calificará, así: especialización, 10 puntos; maestría, 15 puntos, y doctorado, 20 puntos.</w:t>
      </w:r>
    </w:p>
    <w:p w:rsidR="002909D1" w:rsidRPr="00BA02E1" w:rsidRDefault="002909D1" w:rsidP="00BA02E1">
      <w:pPr>
        <w:pStyle w:val="NormalWeb"/>
        <w:shd w:val="clear" w:color="auto" w:fill="FFFFFF"/>
        <w:spacing w:line="360" w:lineRule="auto"/>
        <w:jc w:val="both"/>
        <w:rPr>
          <w:rFonts w:ascii="Arial Narrow" w:hAnsi="Arial Narrow" w:cs="Arial"/>
          <w:color w:val="000000"/>
        </w:rPr>
      </w:pPr>
      <w:r w:rsidRPr="00BA02E1">
        <w:rPr>
          <w:rFonts w:ascii="Arial Narrow" w:hAnsi="Arial Narrow" w:cs="Arial"/>
          <w:color w:val="000000"/>
        </w:rPr>
        <w:t>En cuanto a la pregunta del porque no se puede homologar experiencia adicional por especialización, se le informa que dicha alternativa no es posible, ya que el Decreto No 1077 de 2015 no lo contempla-.</w:t>
      </w:r>
    </w:p>
    <w:p w:rsidR="002909D1" w:rsidRPr="00BA02E1" w:rsidRDefault="002909D1" w:rsidP="00BA02E1">
      <w:pPr>
        <w:pStyle w:val="NormalWeb"/>
        <w:shd w:val="clear" w:color="auto" w:fill="FFFFFF"/>
        <w:spacing w:line="360" w:lineRule="auto"/>
        <w:jc w:val="both"/>
        <w:rPr>
          <w:rFonts w:ascii="Arial Narrow" w:hAnsi="Arial Narrow" w:cs="Arial"/>
          <w:b/>
          <w:color w:val="000000"/>
        </w:rPr>
      </w:pPr>
      <w:r w:rsidRPr="00BA02E1">
        <w:rPr>
          <w:rFonts w:ascii="Arial Narrow" w:hAnsi="Arial Narrow" w:cs="Arial"/>
          <w:b/>
          <w:color w:val="000000"/>
        </w:rPr>
        <w:lastRenderedPageBreak/>
        <w:t>ANOTACIÓN No 04</w:t>
      </w:r>
      <w:r w:rsidR="00984BC5" w:rsidRPr="00BA02E1">
        <w:rPr>
          <w:rFonts w:ascii="Arial Narrow" w:hAnsi="Arial Narrow" w:cs="Arial"/>
          <w:b/>
          <w:color w:val="000000"/>
        </w:rPr>
        <w:t>:</w:t>
      </w:r>
    </w:p>
    <w:p w:rsidR="00984BC5" w:rsidRDefault="00984BC5" w:rsidP="00BA02E1">
      <w:pPr>
        <w:pStyle w:val="NormalWeb"/>
        <w:shd w:val="clear" w:color="auto" w:fill="FFFFFF"/>
        <w:spacing w:line="360" w:lineRule="auto"/>
        <w:jc w:val="both"/>
        <w:rPr>
          <w:rFonts w:ascii="Arial Narrow" w:hAnsi="Arial Narrow" w:cs="Arial"/>
          <w:color w:val="000000"/>
        </w:rPr>
      </w:pPr>
      <w:r w:rsidRPr="00BA02E1">
        <w:rPr>
          <w:rFonts w:ascii="Arial Narrow" w:hAnsi="Arial Narrow" w:cs="Arial"/>
          <w:b/>
          <w:color w:val="000000"/>
        </w:rPr>
        <w:t xml:space="preserve">RESPUESTA: </w:t>
      </w:r>
      <w:r w:rsidRPr="00BA02E1">
        <w:rPr>
          <w:rFonts w:ascii="Arial Narrow" w:hAnsi="Arial Narrow" w:cs="Arial"/>
          <w:color w:val="000000"/>
        </w:rPr>
        <w:t>Se reitera</w:t>
      </w:r>
      <w:r w:rsidRPr="00BA02E1">
        <w:rPr>
          <w:rFonts w:ascii="Arial Narrow" w:hAnsi="Arial Narrow" w:cs="Arial"/>
          <w:b/>
          <w:color w:val="000000"/>
        </w:rPr>
        <w:t xml:space="preserve"> </w:t>
      </w:r>
      <w:r w:rsidR="00AC1F98" w:rsidRPr="00BA02E1">
        <w:rPr>
          <w:rFonts w:ascii="Arial Narrow" w:hAnsi="Arial Narrow" w:cs="Arial"/>
          <w:color w:val="000000"/>
        </w:rPr>
        <w:t>que no se</w:t>
      </w:r>
      <w:r w:rsidRPr="00BA02E1">
        <w:rPr>
          <w:rFonts w:ascii="Arial Narrow" w:hAnsi="Arial Narrow" w:cs="Arial"/>
          <w:color w:val="000000"/>
        </w:rPr>
        <w:t xml:space="preserve"> puede homologar la experiencia p</w:t>
      </w:r>
      <w:r w:rsidR="00AC1F98" w:rsidRPr="00BA02E1">
        <w:rPr>
          <w:rFonts w:ascii="Arial Narrow" w:hAnsi="Arial Narrow" w:cs="Arial"/>
          <w:color w:val="000000"/>
        </w:rPr>
        <w:t xml:space="preserve">or especializaciones, ya que </w:t>
      </w:r>
      <w:r w:rsidRPr="00BA02E1">
        <w:rPr>
          <w:rFonts w:ascii="Arial Narrow" w:hAnsi="Arial Narrow" w:cs="Arial"/>
          <w:color w:val="000000"/>
        </w:rPr>
        <w:t>el Decreto 1077 de 2015, que regula todo el procedimiento para la selección de curadores, no contempla la posibilidad de homologar experiencia</w:t>
      </w:r>
      <w:r w:rsidR="00AC1F98" w:rsidRPr="00BA02E1">
        <w:rPr>
          <w:rFonts w:ascii="Arial Narrow" w:hAnsi="Arial Narrow" w:cs="Arial"/>
          <w:color w:val="000000"/>
        </w:rPr>
        <w:t xml:space="preserve"> por títulos de especialización.</w:t>
      </w:r>
      <w:r w:rsidRPr="00BA02E1">
        <w:rPr>
          <w:rFonts w:ascii="Arial Narrow" w:hAnsi="Arial Narrow" w:cs="Arial"/>
          <w:color w:val="000000"/>
        </w:rPr>
        <w:t xml:space="preserve"> </w:t>
      </w:r>
    </w:p>
    <w:p w:rsidR="00C25D17" w:rsidRPr="00BA02E1" w:rsidRDefault="00C25D17" w:rsidP="00BA02E1">
      <w:pPr>
        <w:pStyle w:val="NormalWeb"/>
        <w:shd w:val="clear" w:color="auto" w:fill="FFFFFF"/>
        <w:spacing w:line="360" w:lineRule="auto"/>
        <w:jc w:val="both"/>
        <w:rPr>
          <w:rFonts w:ascii="Arial Narrow" w:hAnsi="Arial Narrow" w:cs="Arial"/>
          <w:color w:val="000000"/>
        </w:rPr>
      </w:pPr>
      <w:r w:rsidRPr="00F44C19">
        <w:rPr>
          <w:rFonts w:ascii="Arial Narrow" w:hAnsi="Arial Narrow" w:cs="Arial"/>
          <w:color w:val="000000"/>
        </w:rPr>
        <w:t>No obstante lo anterior, para la verificación de los requisitos de admisión del ingeniero civil, se establecerán alternativas en las bases definitivas del concurso, que tendrá en cuenta postgrados por experiencia.</w:t>
      </w:r>
      <w:r>
        <w:rPr>
          <w:rFonts w:ascii="Arial Narrow" w:hAnsi="Arial Narrow" w:cs="Arial"/>
          <w:color w:val="000000"/>
        </w:rPr>
        <w:t xml:space="preserve"> </w:t>
      </w:r>
    </w:p>
    <w:p w:rsidR="009C55AA" w:rsidRPr="00BA02E1" w:rsidRDefault="009C55AA" w:rsidP="00BA02E1">
      <w:pPr>
        <w:pStyle w:val="NormalWeb"/>
        <w:shd w:val="clear" w:color="auto" w:fill="FFFFFF"/>
        <w:spacing w:line="360" w:lineRule="auto"/>
        <w:jc w:val="both"/>
        <w:rPr>
          <w:rFonts w:ascii="Arial Narrow" w:hAnsi="Arial Narrow" w:cs="Arial"/>
          <w:b/>
          <w:color w:val="000000"/>
        </w:rPr>
      </w:pPr>
      <w:r w:rsidRPr="00BA02E1">
        <w:rPr>
          <w:rFonts w:ascii="Arial Narrow" w:hAnsi="Arial Narrow" w:cs="Arial"/>
          <w:b/>
          <w:color w:val="000000"/>
        </w:rPr>
        <w:t>ANOTACIÓN No 05:</w:t>
      </w:r>
    </w:p>
    <w:p w:rsidR="009C55AA" w:rsidRPr="00BA02E1" w:rsidRDefault="009C55AA" w:rsidP="00BA02E1">
      <w:pPr>
        <w:pStyle w:val="NormalWeb"/>
        <w:shd w:val="clear" w:color="auto" w:fill="FFFFFF"/>
        <w:spacing w:line="360" w:lineRule="auto"/>
        <w:jc w:val="both"/>
        <w:rPr>
          <w:rFonts w:ascii="Arial Narrow" w:hAnsi="Arial Narrow" w:cs="Arial"/>
          <w:b/>
          <w:color w:val="000000"/>
        </w:rPr>
      </w:pPr>
      <w:r w:rsidRPr="00BA02E1">
        <w:rPr>
          <w:rFonts w:ascii="Arial Narrow" w:hAnsi="Arial Narrow" w:cs="Arial"/>
          <w:b/>
          <w:color w:val="000000"/>
        </w:rPr>
        <w:t xml:space="preserve">RESPUESTA: </w:t>
      </w:r>
      <w:r w:rsidRPr="00BA02E1">
        <w:rPr>
          <w:rFonts w:ascii="Arial Narrow" w:hAnsi="Arial Narrow" w:cs="Arial"/>
          <w:color w:val="000000"/>
        </w:rPr>
        <w:t xml:space="preserve">Efectivamente el numeral 4, del artículo </w:t>
      </w:r>
      <w:r w:rsidRPr="00BA02E1">
        <w:rPr>
          <w:rFonts w:ascii="Arial Narrow" w:hAnsi="Arial Narrow" w:cs="Arial"/>
          <w:bCs/>
          <w:color w:val="000000"/>
          <w:shd w:val="clear" w:color="auto" w:fill="FFFFFF"/>
        </w:rPr>
        <w:t>2.2.6.6.3.7</w:t>
      </w:r>
      <w:r w:rsidRPr="00BA02E1">
        <w:rPr>
          <w:rStyle w:val="apple-converted-space"/>
          <w:rFonts w:ascii="Arial Narrow" w:hAnsi="Arial Narrow" w:cs="Arial"/>
          <w:bCs/>
          <w:color w:val="000000"/>
          <w:shd w:val="clear" w:color="auto" w:fill="FFFFFF"/>
        </w:rPr>
        <w:t xml:space="preserve">  del decreto 1077 de 2015, da posibilidad de </w:t>
      </w:r>
      <w:r w:rsidR="000E164A" w:rsidRPr="00BA02E1">
        <w:rPr>
          <w:rStyle w:val="apple-converted-space"/>
          <w:rFonts w:ascii="Arial Narrow" w:hAnsi="Arial Narrow" w:cs="Arial"/>
          <w:bCs/>
          <w:color w:val="000000"/>
          <w:shd w:val="clear" w:color="auto" w:fill="FFFFFF"/>
        </w:rPr>
        <w:t xml:space="preserve">otorgar puntaje al </w:t>
      </w:r>
      <w:r w:rsidR="00BE315E" w:rsidRPr="00BA02E1">
        <w:rPr>
          <w:rStyle w:val="apple-converted-space"/>
          <w:rFonts w:ascii="Arial Narrow" w:hAnsi="Arial Narrow" w:cs="Arial"/>
          <w:bCs/>
          <w:color w:val="000000"/>
          <w:shd w:val="clear" w:color="auto" w:fill="FFFFFF"/>
        </w:rPr>
        <w:t xml:space="preserve">aspirante </w:t>
      </w:r>
      <w:r w:rsidR="000E164A" w:rsidRPr="00BA02E1">
        <w:rPr>
          <w:rStyle w:val="apple-converted-space"/>
          <w:rFonts w:ascii="Arial Narrow" w:hAnsi="Arial Narrow" w:cs="Arial"/>
          <w:bCs/>
          <w:color w:val="000000"/>
          <w:shd w:val="clear" w:color="auto" w:fill="FFFFFF"/>
        </w:rPr>
        <w:t>curador por los títulos académicos enunciados en el numeral No 03 de su petición.</w:t>
      </w:r>
    </w:p>
    <w:p w:rsidR="000E164A" w:rsidRPr="00BA02E1" w:rsidRDefault="005364D2" w:rsidP="00BA02E1">
      <w:pPr>
        <w:pStyle w:val="NormalWeb"/>
        <w:shd w:val="clear" w:color="auto" w:fill="FFFFFF"/>
        <w:spacing w:line="360" w:lineRule="auto"/>
        <w:jc w:val="both"/>
        <w:rPr>
          <w:rFonts w:ascii="Arial Narrow" w:hAnsi="Arial Narrow" w:cs="Arial"/>
          <w:color w:val="000000"/>
        </w:rPr>
      </w:pPr>
      <w:r w:rsidRPr="00BA02E1">
        <w:rPr>
          <w:rFonts w:ascii="Arial Narrow" w:hAnsi="Arial Narrow" w:cs="Arial"/>
          <w:b/>
          <w:color w:val="000000"/>
        </w:rPr>
        <w:t>ANOTACIÓN No 06</w:t>
      </w:r>
      <w:r w:rsidR="000E164A" w:rsidRPr="00BA02E1">
        <w:rPr>
          <w:rFonts w:ascii="Arial Narrow" w:hAnsi="Arial Narrow" w:cs="Arial"/>
          <w:b/>
          <w:color w:val="000000"/>
        </w:rPr>
        <w:t xml:space="preserve">: </w:t>
      </w:r>
      <w:r w:rsidR="00BE315E" w:rsidRPr="00BA02E1">
        <w:rPr>
          <w:rFonts w:ascii="Arial Narrow" w:hAnsi="Arial Narrow" w:cs="Arial"/>
          <w:color w:val="000000"/>
        </w:rPr>
        <w:t>S</w:t>
      </w:r>
      <w:r w:rsidR="000E164A" w:rsidRPr="00BA02E1">
        <w:rPr>
          <w:rFonts w:ascii="Arial Narrow" w:hAnsi="Arial Narrow" w:cs="Arial"/>
          <w:color w:val="000000"/>
        </w:rPr>
        <w:t>e aceptación la observaci</w:t>
      </w:r>
      <w:r w:rsidR="00BE315E" w:rsidRPr="00BA02E1">
        <w:rPr>
          <w:rFonts w:ascii="Arial Narrow" w:hAnsi="Arial Narrow" w:cs="Arial"/>
          <w:color w:val="000000"/>
        </w:rPr>
        <w:t>ón, en la bases definitivas se s</w:t>
      </w:r>
      <w:r w:rsidR="000E164A" w:rsidRPr="00BA02E1">
        <w:rPr>
          <w:rFonts w:ascii="Arial Narrow" w:hAnsi="Arial Narrow" w:cs="Arial"/>
          <w:color w:val="000000"/>
        </w:rPr>
        <w:t xml:space="preserve">erá incluido el protocolo para la realización de la entrevistas </w:t>
      </w:r>
    </w:p>
    <w:p w:rsidR="00895262" w:rsidRPr="00BA02E1" w:rsidRDefault="005364D2" w:rsidP="00BA02E1">
      <w:pPr>
        <w:pStyle w:val="NormalWeb"/>
        <w:shd w:val="clear" w:color="auto" w:fill="FFFFFF"/>
        <w:spacing w:line="360" w:lineRule="auto"/>
        <w:jc w:val="both"/>
        <w:rPr>
          <w:rFonts w:ascii="Arial Narrow" w:hAnsi="Arial Narrow" w:cs="Arial"/>
          <w:color w:val="000000"/>
        </w:rPr>
      </w:pPr>
      <w:r w:rsidRPr="00BA02E1">
        <w:rPr>
          <w:rFonts w:ascii="Arial Narrow" w:hAnsi="Arial Narrow" w:cs="Arial"/>
          <w:b/>
          <w:color w:val="000000"/>
        </w:rPr>
        <w:t xml:space="preserve">ANOTACIÓN No 07: </w:t>
      </w:r>
      <w:r w:rsidRPr="00BA02E1">
        <w:rPr>
          <w:rFonts w:ascii="Arial Narrow" w:hAnsi="Arial Narrow" w:cs="Arial"/>
          <w:color w:val="000000"/>
        </w:rPr>
        <w:t>Se acepta la observación, se unificará el plazo en todos lo</w:t>
      </w:r>
      <w:r w:rsidR="00BE315E" w:rsidRPr="00BA02E1">
        <w:rPr>
          <w:rFonts w:ascii="Arial Narrow" w:hAnsi="Arial Narrow" w:cs="Arial"/>
          <w:color w:val="000000"/>
        </w:rPr>
        <w:t>s</w:t>
      </w:r>
      <w:r w:rsidRPr="00BA02E1">
        <w:rPr>
          <w:rFonts w:ascii="Arial Narrow" w:hAnsi="Arial Narrow" w:cs="Arial"/>
          <w:color w:val="000000"/>
        </w:rPr>
        <w:t xml:space="preserve"> documentos del proceso para la implementación de los sistemas tecnológicos.</w:t>
      </w:r>
    </w:p>
    <w:p w:rsidR="005364D2" w:rsidRPr="00BA02E1" w:rsidRDefault="00895262" w:rsidP="00BA02E1">
      <w:pPr>
        <w:pStyle w:val="NormalWeb"/>
        <w:shd w:val="clear" w:color="auto" w:fill="FFFFFF"/>
        <w:spacing w:line="360" w:lineRule="auto"/>
        <w:jc w:val="both"/>
        <w:rPr>
          <w:rFonts w:ascii="Arial Narrow" w:hAnsi="Arial Narrow"/>
          <w:b/>
          <w:color w:val="000000"/>
        </w:rPr>
      </w:pPr>
      <w:r w:rsidRPr="00BA02E1">
        <w:rPr>
          <w:rFonts w:ascii="Arial Narrow" w:hAnsi="Arial Narrow"/>
          <w:b/>
          <w:color w:val="000000"/>
        </w:rPr>
        <w:t xml:space="preserve">7. </w:t>
      </w:r>
      <w:r w:rsidR="005364D2" w:rsidRPr="00BA02E1">
        <w:rPr>
          <w:rFonts w:ascii="Arial Narrow" w:hAnsi="Arial Narrow"/>
          <w:b/>
          <w:color w:val="000000"/>
        </w:rPr>
        <w:t xml:space="preserve"> </w:t>
      </w:r>
      <w:r w:rsidRPr="00BA02E1">
        <w:rPr>
          <w:rFonts w:ascii="Arial Narrow" w:hAnsi="Arial Narrow"/>
          <w:b/>
          <w:color w:val="000000"/>
        </w:rPr>
        <w:t>OBSERVACIÓN No 07, PRESENTADA POR MARIA VICTORIA NARANJO:</w:t>
      </w:r>
    </w:p>
    <w:p w:rsidR="00194D78" w:rsidRPr="00BA02E1" w:rsidRDefault="00194D78" w:rsidP="00BA02E1">
      <w:pPr>
        <w:spacing w:line="360" w:lineRule="auto"/>
        <w:jc w:val="both"/>
        <w:rPr>
          <w:rFonts w:ascii="Arial Narrow" w:eastAsia="Times New Roman" w:hAnsi="Arial Narrow" w:cs="Times New Roman"/>
          <w:color w:val="000000"/>
          <w:lang w:val="es-CO" w:eastAsia="es-CO"/>
        </w:rPr>
      </w:pPr>
      <w:r w:rsidRPr="00BA02E1">
        <w:rPr>
          <w:rFonts w:ascii="Arial Narrow" w:eastAsia="Times New Roman" w:hAnsi="Arial Narrow" w:cs="Times New Roman"/>
          <w:color w:val="000000"/>
          <w:lang w:val="es-CO" w:eastAsia="es-CO"/>
        </w:rPr>
        <w:t>Buenas noches, dentro de los términos establecidos en el numeral 1.6 "Calendario y Etapas del Concurso de Méritos", del documento de las Bases Preliminares del Concurso de Curadores de Medellín, quisiera hacer las siguientes observaciones a las bases preliminares del concurso:</w:t>
      </w:r>
    </w:p>
    <w:p w:rsidR="00194D78" w:rsidRPr="00BA02E1" w:rsidRDefault="00194D78" w:rsidP="00BA02E1">
      <w:pPr>
        <w:spacing w:line="360" w:lineRule="auto"/>
        <w:jc w:val="both"/>
        <w:rPr>
          <w:rFonts w:ascii="Arial Narrow" w:eastAsia="Times New Roman" w:hAnsi="Arial Narrow" w:cs="Times New Roman"/>
          <w:color w:val="000000"/>
          <w:lang w:val="es-CO" w:eastAsia="es-CO"/>
        </w:rPr>
      </w:pPr>
    </w:p>
    <w:p w:rsidR="00194D78" w:rsidRPr="00BA02E1" w:rsidRDefault="00194D78" w:rsidP="00BA02E1">
      <w:pPr>
        <w:spacing w:line="360" w:lineRule="auto"/>
        <w:jc w:val="both"/>
        <w:rPr>
          <w:rFonts w:ascii="Arial Narrow" w:eastAsia="Times New Roman" w:hAnsi="Arial Narrow" w:cs="Times New Roman"/>
          <w:color w:val="000000"/>
          <w:lang w:val="es-CO" w:eastAsia="es-CO"/>
        </w:rPr>
      </w:pPr>
      <w:r w:rsidRPr="00BA02E1">
        <w:rPr>
          <w:rFonts w:ascii="Arial Narrow" w:eastAsia="Times New Roman" w:hAnsi="Arial Narrow" w:cs="Times New Roman"/>
          <w:color w:val="000000"/>
          <w:lang w:val="es-CO" w:eastAsia="es-CO"/>
        </w:rPr>
        <w:t xml:space="preserve">- Cuando se establece en los numerales 2.2 y 2.2.1 que los documentos deben presentarse en original y copia, se refieren a los formatos de los Anexos 1 al 9 publicados para el </w:t>
      </w:r>
      <w:proofErr w:type="gramStart"/>
      <w:r w:rsidRPr="00BA02E1">
        <w:rPr>
          <w:rFonts w:ascii="Arial Narrow" w:eastAsia="Times New Roman" w:hAnsi="Arial Narrow" w:cs="Times New Roman"/>
          <w:color w:val="000000"/>
          <w:lang w:val="es-CO" w:eastAsia="es-CO"/>
        </w:rPr>
        <w:t>Concurso ?</w:t>
      </w:r>
      <w:proofErr w:type="gramEnd"/>
      <w:r w:rsidRPr="00BA02E1">
        <w:rPr>
          <w:rFonts w:ascii="Arial Narrow" w:eastAsia="Times New Roman" w:hAnsi="Arial Narrow" w:cs="Times New Roman"/>
          <w:color w:val="000000"/>
          <w:lang w:val="es-CO" w:eastAsia="es-CO"/>
        </w:rPr>
        <w:t>, por tanto la información restante a anexar </w:t>
      </w:r>
      <w:r w:rsidRPr="00BA02E1">
        <w:rPr>
          <w:rFonts w:ascii="Arial Narrow" w:eastAsia="Times New Roman" w:hAnsi="Arial Narrow" w:cs="Times New Roman"/>
          <w:b/>
          <w:bCs/>
          <w:color w:val="000000"/>
          <w:lang w:val="es-CO" w:eastAsia="es-CO"/>
        </w:rPr>
        <w:t xml:space="preserve">tanto en el paquete original como en el paquete de la </w:t>
      </w:r>
      <w:r w:rsidRPr="00BA02E1">
        <w:rPr>
          <w:rFonts w:ascii="Arial Narrow" w:eastAsia="Times New Roman" w:hAnsi="Arial Narrow" w:cs="Times New Roman"/>
          <w:b/>
          <w:bCs/>
          <w:color w:val="000000"/>
          <w:lang w:val="es-CO" w:eastAsia="es-CO"/>
        </w:rPr>
        <w:lastRenderedPageBreak/>
        <w:t>copia</w:t>
      </w:r>
      <w:r w:rsidRPr="00BA02E1">
        <w:rPr>
          <w:rFonts w:ascii="Arial Narrow" w:eastAsia="Times New Roman" w:hAnsi="Arial Narrow" w:cs="Times New Roman"/>
          <w:color w:val="000000"/>
          <w:lang w:val="es-CO" w:eastAsia="es-CO"/>
        </w:rPr>
        <w:t xml:space="preserve">, como es el caso de los certificados laborales, se anexan </w:t>
      </w:r>
      <w:proofErr w:type="spellStart"/>
      <w:r w:rsidRPr="00BA02E1">
        <w:rPr>
          <w:rFonts w:ascii="Arial Narrow" w:eastAsia="Times New Roman" w:hAnsi="Arial Narrow" w:cs="Times New Roman"/>
          <w:color w:val="000000"/>
          <w:lang w:val="es-CO" w:eastAsia="es-CO"/>
        </w:rPr>
        <w:t>son</w:t>
      </w:r>
      <w:r w:rsidRPr="00BA02E1">
        <w:rPr>
          <w:rFonts w:ascii="Arial Narrow" w:eastAsia="Times New Roman" w:hAnsi="Arial Narrow" w:cs="Times New Roman"/>
          <w:b/>
          <w:bCs/>
          <w:color w:val="000000"/>
          <w:lang w:val="es-CO" w:eastAsia="es-CO"/>
        </w:rPr>
        <w:t>copias</w:t>
      </w:r>
      <w:proofErr w:type="spellEnd"/>
      <w:r w:rsidRPr="00BA02E1">
        <w:rPr>
          <w:rFonts w:ascii="Arial Narrow" w:eastAsia="Times New Roman" w:hAnsi="Arial Narrow" w:cs="Times New Roman"/>
          <w:color w:val="000000"/>
          <w:lang w:val="es-CO" w:eastAsia="es-CO"/>
        </w:rPr>
        <w:t> de dichos certificados ?</w:t>
      </w:r>
    </w:p>
    <w:p w:rsidR="00194D78" w:rsidRPr="00BA02E1" w:rsidRDefault="00194D78" w:rsidP="00BA02E1">
      <w:pPr>
        <w:spacing w:line="360" w:lineRule="auto"/>
        <w:jc w:val="both"/>
        <w:rPr>
          <w:rFonts w:ascii="Arial Narrow" w:eastAsia="Times New Roman" w:hAnsi="Arial Narrow" w:cs="Times New Roman"/>
          <w:color w:val="000000"/>
          <w:lang w:val="es-CO" w:eastAsia="es-CO"/>
        </w:rPr>
      </w:pPr>
    </w:p>
    <w:p w:rsidR="00194D78" w:rsidRPr="00BA02E1" w:rsidRDefault="00194D78" w:rsidP="00BA02E1">
      <w:pPr>
        <w:spacing w:line="360" w:lineRule="auto"/>
        <w:jc w:val="both"/>
        <w:rPr>
          <w:rFonts w:ascii="Arial Narrow" w:eastAsia="Times New Roman" w:hAnsi="Arial Narrow" w:cs="Times New Roman"/>
          <w:color w:val="000000"/>
          <w:lang w:val="es-CO" w:eastAsia="es-CO"/>
        </w:rPr>
      </w:pPr>
    </w:p>
    <w:p w:rsidR="00194D78" w:rsidRPr="00BA02E1" w:rsidRDefault="00194D78" w:rsidP="00BA02E1">
      <w:pPr>
        <w:spacing w:line="360" w:lineRule="auto"/>
        <w:jc w:val="both"/>
        <w:rPr>
          <w:rFonts w:ascii="Arial Narrow" w:eastAsia="Times New Roman" w:hAnsi="Arial Narrow" w:cs="Times New Roman"/>
          <w:color w:val="000000"/>
          <w:lang w:val="es-CO" w:eastAsia="es-CO"/>
        </w:rPr>
      </w:pPr>
      <w:r w:rsidRPr="00BA02E1">
        <w:rPr>
          <w:rFonts w:ascii="Arial Narrow" w:eastAsia="Times New Roman" w:hAnsi="Arial Narrow" w:cs="Times New Roman"/>
          <w:color w:val="000000"/>
          <w:lang w:val="es-CO" w:eastAsia="es-CO"/>
        </w:rPr>
        <w:t>- En el literal h del numeral 2.3, DOCUMENTOS A PRESENTAR EN LA INSCRIPCIÓN DEL ASPIRANTE y en el título REGLAS  APLICABLES AL GRUPO INTERDISCIPLINARIO MÍNIMO se establece que :"</w:t>
      </w:r>
      <w:r w:rsidRPr="00BA02E1">
        <w:rPr>
          <w:rFonts w:ascii="Arial Narrow" w:eastAsia="Times New Roman" w:hAnsi="Arial Narrow" w:cs="Times New Roman"/>
          <w:b/>
          <w:bCs/>
          <w:color w:val="000000"/>
          <w:lang w:val="es-CO" w:eastAsia="es-CO"/>
        </w:rPr>
        <w:t> </w:t>
      </w:r>
      <w:r w:rsidR="00BA02E1">
        <w:rPr>
          <w:rFonts w:ascii="Arial Narrow" w:eastAsia="Times New Roman" w:hAnsi="Arial Narrow" w:cs="Times New Roman"/>
          <w:b/>
          <w:bCs/>
          <w:color w:val="000000"/>
          <w:lang w:val="es-CO" w:eastAsia="es-CO"/>
        </w:rPr>
        <w:t xml:space="preserve">No se contabilizaran </w:t>
      </w:r>
      <w:r w:rsidRPr="00BA02E1">
        <w:rPr>
          <w:rFonts w:ascii="Arial Narrow" w:eastAsia="Times New Roman" w:hAnsi="Arial Narrow" w:cs="Times New Roman"/>
          <w:b/>
          <w:bCs/>
          <w:color w:val="000000"/>
          <w:lang w:val="es-CO" w:eastAsia="es-CO"/>
        </w:rPr>
        <w:t>os días, meses y/o años laborados cuyos tiempos o periodos se sobrepongan en una o más certificaciones laborales anexas", </w:t>
      </w:r>
      <w:r w:rsidRPr="00BA02E1">
        <w:rPr>
          <w:rFonts w:ascii="Arial Narrow" w:eastAsia="Times New Roman" w:hAnsi="Arial Narrow" w:cs="Times New Roman"/>
          <w:color w:val="000000"/>
          <w:lang w:val="es-CO" w:eastAsia="es-CO"/>
        </w:rPr>
        <w:t>mientras que en el numeral 3.2 EXPERIENCIA LABORAL. HASTA 300 PUNTOS se establece que  </w:t>
      </w:r>
      <w:r w:rsidRPr="00BA02E1">
        <w:rPr>
          <w:rFonts w:ascii="Arial Narrow" w:eastAsia="Times New Roman" w:hAnsi="Arial Narrow" w:cs="Times New Roman"/>
          <w:b/>
          <w:bCs/>
          <w:color w:val="000000"/>
          <w:lang w:val="es-CO" w:eastAsia="es-CO"/>
        </w:rPr>
        <w:t>La experiencia profesional o laboral que se acredite, simultánea en el tiempo</w:t>
      </w:r>
      <w:r w:rsidR="00BA02E1">
        <w:rPr>
          <w:rFonts w:ascii="Arial Narrow" w:eastAsia="Times New Roman" w:hAnsi="Arial Narrow" w:cs="Times New Roman"/>
          <w:b/>
          <w:bCs/>
          <w:color w:val="000000"/>
          <w:lang w:val="es-CO" w:eastAsia="es-CO"/>
        </w:rPr>
        <w:t>, se contabilizará por una sola vez</w:t>
      </w:r>
      <w:r w:rsidRPr="00BA02E1">
        <w:rPr>
          <w:rFonts w:ascii="Arial Narrow" w:eastAsia="Times New Roman" w:hAnsi="Arial Narrow" w:cs="Times New Roman"/>
          <w:b/>
          <w:bCs/>
          <w:color w:val="000000"/>
          <w:lang w:val="es-CO" w:eastAsia="es-CO"/>
        </w:rPr>
        <w:t xml:space="preserve">, esto es, no podrá ser sumada tendiente a reunir la experiencia mínima ni demostrar </w:t>
      </w:r>
      <w:r w:rsidRPr="00BA02E1">
        <w:rPr>
          <w:rFonts w:ascii="Arial Narrow" w:eastAsia="Times New Roman" w:hAnsi="Arial Narrow" w:cs="Times New Roman"/>
          <w:bCs/>
          <w:color w:val="000000"/>
          <w:lang w:val="es-CO" w:eastAsia="es-CO"/>
        </w:rPr>
        <w:t>experiencia</w:t>
      </w:r>
      <w:r w:rsidRPr="00BA02E1">
        <w:rPr>
          <w:rFonts w:ascii="Arial Narrow" w:eastAsia="Times New Roman" w:hAnsi="Arial Narrow" w:cs="Times New Roman"/>
          <w:b/>
          <w:bCs/>
          <w:color w:val="000000"/>
          <w:lang w:val="es-CO" w:eastAsia="es-CO"/>
        </w:rPr>
        <w:t xml:space="preserve"> adicional, en el presente concurso.</w:t>
      </w:r>
    </w:p>
    <w:p w:rsidR="00194D78" w:rsidRPr="00BA02E1" w:rsidRDefault="00194D78" w:rsidP="00BA02E1">
      <w:pPr>
        <w:spacing w:line="360" w:lineRule="auto"/>
        <w:jc w:val="both"/>
        <w:rPr>
          <w:rFonts w:ascii="Arial Narrow" w:eastAsia="Times New Roman" w:hAnsi="Arial Narrow" w:cs="Times New Roman"/>
          <w:color w:val="000000"/>
          <w:lang w:val="es-CO" w:eastAsia="es-CO"/>
        </w:rPr>
      </w:pPr>
    </w:p>
    <w:p w:rsidR="00194D78" w:rsidRPr="00BA02E1" w:rsidRDefault="00194D78" w:rsidP="00BA02E1">
      <w:pPr>
        <w:spacing w:line="360" w:lineRule="auto"/>
        <w:jc w:val="both"/>
        <w:rPr>
          <w:rFonts w:ascii="Arial Narrow" w:eastAsia="Times New Roman" w:hAnsi="Arial Narrow" w:cs="Times New Roman"/>
          <w:color w:val="000000"/>
          <w:lang w:val="es-CO" w:eastAsia="es-CO"/>
        </w:rPr>
      </w:pPr>
      <w:r w:rsidRPr="00BA02E1">
        <w:rPr>
          <w:rFonts w:ascii="Arial Narrow" w:eastAsia="Times New Roman" w:hAnsi="Arial Narrow" w:cs="Times New Roman"/>
          <w:b/>
          <w:color w:val="000000"/>
          <w:lang w:val="es-CO" w:eastAsia="es-CO"/>
        </w:rPr>
        <w:t>Por tanto solicito por favor se aclare</w:t>
      </w:r>
      <w:r w:rsidRPr="00BA02E1">
        <w:rPr>
          <w:rFonts w:ascii="Arial Narrow" w:eastAsia="Times New Roman" w:hAnsi="Arial Narrow" w:cs="Times New Roman"/>
          <w:b/>
          <w:bCs/>
          <w:color w:val="000000"/>
          <w:lang w:val="es-CO" w:eastAsia="es-CO"/>
        </w:rPr>
        <w:t> si la experiencia laboral que se acredite de manera simultánea en dos o más certificados laborales</w:t>
      </w:r>
      <w:r w:rsidR="00BA02E1">
        <w:rPr>
          <w:rFonts w:ascii="Arial Narrow" w:eastAsia="Times New Roman" w:hAnsi="Arial Narrow" w:cs="Times New Roman"/>
          <w:b/>
          <w:bCs/>
          <w:color w:val="000000"/>
          <w:lang w:val="es-CO" w:eastAsia="es-CO"/>
        </w:rPr>
        <w:t xml:space="preserve"> no se contabiliza o se contabiliza una sola vez.</w:t>
      </w:r>
    </w:p>
    <w:p w:rsidR="00194D78" w:rsidRPr="00BA02E1" w:rsidRDefault="00194D78" w:rsidP="00BA02E1">
      <w:pPr>
        <w:pStyle w:val="NormalWeb"/>
        <w:shd w:val="clear" w:color="auto" w:fill="FFFFFF"/>
        <w:spacing w:line="360" w:lineRule="auto"/>
        <w:jc w:val="both"/>
        <w:rPr>
          <w:rFonts w:ascii="Arial Narrow" w:hAnsi="Arial Narrow"/>
          <w:color w:val="000000"/>
        </w:rPr>
      </w:pPr>
      <w:r w:rsidRPr="00BA02E1">
        <w:rPr>
          <w:rFonts w:ascii="Arial Narrow" w:hAnsi="Arial Narrow"/>
          <w:b/>
          <w:color w:val="000000"/>
        </w:rPr>
        <w:t xml:space="preserve">RESPUESTA: </w:t>
      </w:r>
      <w:r w:rsidRPr="00BA02E1">
        <w:rPr>
          <w:rFonts w:ascii="Arial Narrow" w:hAnsi="Arial Narrow"/>
          <w:color w:val="000000"/>
        </w:rPr>
        <w:t>Pregunta No 01, deben entregar los documentos originales y una copia de la propuesta original.</w:t>
      </w:r>
    </w:p>
    <w:p w:rsidR="004973F3" w:rsidRPr="00BA02E1" w:rsidRDefault="009F343A" w:rsidP="00C25D17">
      <w:pPr>
        <w:pStyle w:val="NormalWeb"/>
        <w:shd w:val="clear" w:color="auto" w:fill="FFFFFF"/>
        <w:spacing w:line="360" w:lineRule="auto"/>
        <w:jc w:val="both"/>
        <w:rPr>
          <w:rFonts w:ascii="Arial Narrow" w:hAnsi="Arial Narrow"/>
          <w:color w:val="000000"/>
        </w:rPr>
      </w:pPr>
      <w:r w:rsidRPr="00BA02E1">
        <w:rPr>
          <w:rFonts w:ascii="Arial Narrow" w:hAnsi="Arial Narrow"/>
          <w:color w:val="000000"/>
        </w:rPr>
        <w:t>Pregunta No 02, S</w:t>
      </w:r>
      <w:r w:rsidR="003B3F3E" w:rsidRPr="00BA02E1">
        <w:rPr>
          <w:rFonts w:ascii="Arial Narrow" w:hAnsi="Arial Narrow"/>
          <w:color w:val="000000"/>
        </w:rPr>
        <w:t>olo se contabiliza una sola v</w:t>
      </w:r>
      <w:r w:rsidR="00C25D17">
        <w:rPr>
          <w:rFonts w:ascii="Arial Narrow" w:hAnsi="Arial Narrow"/>
          <w:color w:val="000000"/>
        </w:rPr>
        <w:t>ez, como lo establece las bases.</w:t>
      </w:r>
    </w:p>
    <w:p w:rsidR="00F44C19" w:rsidRDefault="00F44C19" w:rsidP="00F44C19">
      <w:pPr>
        <w:spacing w:line="360" w:lineRule="auto"/>
        <w:jc w:val="center"/>
        <w:rPr>
          <w:rFonts w:ascii="Arial" w:hAnsi="Arial" w:cs="Arial"/>
          <w:b/>
          <w:sz w:val="22"/>
          <w:szCs w:val="22"/>
          <w:lang w:val="es-CO"/>
        </w:rPr>
      </w:pPr>
      <w:r>
        <w:rPr>
          <w:rFonts w:ascii="Arial" w:hAnsi="Arial" w:cs="Arial"/>
          <w:b/>
          <w:sz w:val="22"/>
          <w:szCs w:val="22"/>
          <w:lang w:val="es-CO"/>
        </w:rPr>
        <w:t>Firma en Original</w:t>
      </w:r>
    </w:p>
    <w:p w:rsidR="004973F3" w:rsidRPr="00BA02E1" w:rsidRDefault="004973F3" w:rsidP="00BA02E1">
      <w:pPr>
        <w:pStyle w:val="NormalWeb"/>
        <w:shd w:val="clear" w:color="auto" w:fill="FFFFFF"/>
        <w:spacing w:before="0" w:beforeAutospacing="0" w:after="0" w:afterAutospacing="0" w:line="360" w:lineRule="auto"/>
        <w:jc w:val="both"/>
        <w:rPr>
          <w:rFonts w:ascii="Arial Narrow" w:hAnsi="Arial Narrow"/>
          <w:b/>
          <w:color w:val="000000"/>
        </w:rPr>
      </w:pPr>
      <w:bookmarkStart w:id="0" w:name="_GoBack"/>
      <w:bookmarkEnd w:id="0"/>
    </w:p>
    <w:p w:rsidR="004973F3" w:rsidRPr="00BA02E1" w:rsidRDefault="004973F3" w:rsidP="00BA02E1">
      <w:pPr>
        <w:pStyle w:val="NormalWeb"/>
        <w:shd w:val="clear" w:color="auto" w:fill="FFFFFF"/>
        <w:spacing w:before="0" w:beforeAutospacing="0" w:after="0" w:afterAutospacing="0" w:line="360" w:lineRule="auto"/>
        <w:jc w:val="center"/>
        <w:rPr>
          <w:rFonts w:ascii="Arial Narrow" w:hAnsi="Arial Narrow"/>
          <w:b/>
          <w:color w:val="000000"/>
        </w:rPr>
      </w:pPr>
      <w:r w:rsidRPr="00BA02E1">
        <w:rPr>
          <w:rFonts w:ascii="Arial Narrow" w:hAnsi="Arial Narrow"/>
          <w:b/>
          <w:color w:val="000000"/>
        </w:rPr>
        <w:t>JOSE NICOLAS DUQUE OSSA</w:t>
      </w:r>
    </w:p>
    <w:p w:rsidR="004973F3" w:rsidRPr="00BA02E1" w:rsidRDefault="004973F3" w:rsidP="00BA02E1">
      <w:pPr>
        <w:pStyle w:val="NormalWeb"/>
        <w:shd w:val="clear" w:color="auto" w:fill="FFFFFF"/>
        <w:spacing w:before="0" w:beforeAutospacing="0" w:after="0" w:afterAutospacing="0" w:line="360" w:lineRule="auto"/>
        <w:jc w:val="center"/>
        <w:rPr>
          <w:rFonts w:ascii="Arial Narrow" w:hAnsi="Arial Narrow"/>
          <w:b/>
          <w:color w:val="000000"/>
        </w:rPr>
      </w:pPr>
      <w:r w:rsidRPr="00BA02E1">
        <w:rPr>
          <w:rFonts w:ascii="Arial Narrow" w:hAnsi="Arial Narrow"/>
          <w:b/>
          <w:color w:val="000000"/>
        </w:rPr>
        <w:t>SECRETARIO DE GESTIÓN Y CONTROL TERRITORIAL</w:t>
      </w:r>
    </w:p>
    <w:p w:rsidR="004973F3" w:rsidRPr="00BA02E1" w:rsidRDefault="004973F3" w:rsidP="00C25D17">
      <w:pPr>
        <w:pStyle w:val="NormalWeb"/>
        <w:shd w:val="clear" w:color="auto" w:fill="FFFFFF"/>
        <w:spacing w:before="0" w:beforeAutospacing="0" w:after="0" w:afterAutospacing="0" w:line="360" w:lineRule="auto"/>
        <w:rPr>
          <w:rFonts w:ascii="Arial Narrow" w:hAnsi="Arial Narrow"/>
          <w:b/>
          <w:color w:val="000000"/>
        </w:rPr>
      </w:pPr>
    </w:p>
    <w:p w:rsidR="004973F3" w:rsidRPr="00BA02E1" w:rsidRDefault="004973F3" w:rsidP="00BA02E1">
      <w:pPr>
        <w:spacing w:line="360" w:lineRule="auto"/>
        <w:jc w:val="center"/>
        <w:rPr>
          <w:rFonts w:ascii="Arial Narrow" w:hAnsi="Arial Narrow" w:cs="Arial"/>
          <w:sz w:val="22"/>
          <w:szCs w:val="22"/>
          <w:lang w:val="es-CO"/>
        </w:rPr>
      </w:pPr>
    </w:p>
    <w:p w:rsidR="004973F3" w:rsidRPr="00BA02E1" w:rsidRDefault="004973F3" w:rsidP="00BA02E1">
      <w:pPr>
        <w:spacing w:line="360" w:lineRule="auto"/>
        <w:jc w:val="center"/>
        <w:rPr>
          <w:rFonts w:ascii="Arial Narrow" w:hAnsi="Arial Narrow" w:cs="Arial"/>
          <w:sz w:val="22"/>
          <w:szCs w:val="22"/>
          <w:lang w:val="es-CO"/>
        </w:rPr>
      </w:pPr>
      <w:r w:rsidRPr="00BA02E1">
        <w:rPr>
          <w:rFonts w:ascii="Arial Narrow" w:hAnsi="Arial Narrow" w:cs="Arial"/>
          <w:sz w:val="22"/>
          <w:szCs w:val="22"/>
          <w:lang w:val="es-CO"/>
        </w:rPr>
        <w:t>Revisó: Grupo de Seguimiento contrato No 4600066947 de 2016</w:t>
      </w:r>
    </w:p>
    <w:p w:rsidR="004973F3" w:rsidRPr="00BA02E1" w:rsidRDefault="004973F3" w:rsidP="00BA02E1">
      <w:pPr>
        <w:spacing w:line="360" w:lineRule="auto"/>
        <w:jc w:val="center"/>
        <w:rPr>
          <w:rFonts w:ascii="Arial Narrow" w:hAnsi="Arial Narrow" w:cs="Arial"/>
          <w:sz w:val="22"/>
          <w:szCs w:val="22"/>
          <w:lang w:val="es-CO"/>
        </w:rPr>
      </w:pPr>
    </w:p>
    <w:p w:rsidR="00DF7A25" w:rsidRPr="00BA02E1" w:rsidRDefault="004973F3" w:rsidP="00BA02E1">
      <w:pPr>
        <w:spacing w:line="360" w:lineRule="auto"/>
        <w:jc w:val="center"/>
        <w:rPr>
          <w:rFonts w:ascii="Arial Narrow" w:hAnsi="Arial Narrow" w:cs="Arial"/>
          <w:sz w:val="22"/>
          <w:szCs w:val="22"/>
          <w:lang w:val="es-CO"/>
        </w:rPr>
      </w:pPr>
      <w:r w:rsidRPr="00BA02E1">
        <w:rPr>
          <w:rFonts w:ascii="Arial Narrow" w:hAnsi="Arial Narrow" w:cs="Arial"/>
          <w:sz w:val="22"/>
          <w:szCs w:val="22"/>
          <w:lang w:val="es-CO"/>
        </w:rPr>
        <w:lastRenderedPageBreak/>
        <w:t>Proyecto/ Elaboró: Grupo Técnico y Jurídico Universidad Pontificia Bolivariana</w:t>
      </w:r>
    </w:p>
    <w:sectPr w:rsidR="00DF7A25" w:rsidRPr="00BA02E1" w:rsidSect="00CF1DF2">
      <w:headerReference w:type="default" r:id="rId12"/>
      <w:footerReference w:type="default" r:id="rId13"/>
      <w:pgSz w:w="12240" w:h="15840"/>
      <w:pgMar w:top="1440" w:right="1800" w:bottom="284" w:left="1800" w:header="720" w:footer="9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0F9F" w:rsidRDefault="00400F9F" w:rsidP="005838D1">
      <w:r>
        <w:separator/>
      </w:r>
    </w:p>
  </w:endnote>
  <w:endnote w:type="continuationSeparator" w:id="0">
    <w:p w:rsidR="00400F9F" w:rsidRDefault="00400F9F" w:rsidP="005838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04C000" w:usb3="00000000" w:csb0="00000001" w:csb1="00000000"/>
  </w:font>
  <w:font w:name="Lucida Grande">
    <w:altName w:val="Times New Roman"/>
    <w:charset w:val="00"/>
    <w:family w:val="auto"/>
    <w:pitch w:val="variable"/>
    <w:sig w:usb0="E1000AEF" w:usb1="5000A1FF" w:usb2="00000000" w:usb3="00000000" w:csb0="000001B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38D1" w:rsidRDefault="005838D1" w:rsidP="005838D1">
    <w:pPr>
      <w:pStyle w:val="Piedepgina"/>
      <w:ind w:hanging="1350"/>
    </w:pPr>
    <w:r>
      <w:rPr>
        <w:noProof/>
        <w:lang w:val="es-AR" w:eastAsia="es-AR"/>
      </w:rPr>
      <mc:AlternateContent>
        <mc:Choice Requires="wps">
          <w:drawing>
            <wp:anchor distT="0" distB="0" distL="114300" distR="114300" simplePos="0" relativeHeight="251659264" behindDoc="0" locked="0" layoutInCell="1" allowOverlap="1" wp14:anchorId="45A7CA0D" wp14:editId="50FF3AED">
              <wp:simplePos x="0" y="0"/>
              <wp:positionH relativeFrom="column">
                <wp:posOffset>685799</wp:posOffset>
              </wp:positionH>
              <wp:positionV relativeFrom="paragraph">
                <wp:posOffset>172480</wp:posOffset>
              </wp:positionV>
              <wp:extent cx="2504303" cy="685800"/>
              <wp:effectExtent l="0" t="0" r="0" b="0"/>
              <wp:wrapNone/>
              <wp:docPr id="9" name="Text Box 9"/>
              <wp:cNvGraphicFramePr/>
              <a:graphic xmlns:a="http://schemas.openxmlformats.org/drawingml/2006/main">
                <a:graphicData uri="http://schemas.microsoft.com/office/word/2010/wordprocessingShape">
                  <wps:wsp>
                    <wps:cNvSpPr txBox="1"/>
                    <wps:spPr>
                      <a:xfrm>
                        <a:off x="0" y="0"/>
                        <a:ext cx="2504303" cy="685800"/>
                      </a:xfrm>
                      <a:prstGeom prst="rect">
                        <a:avLst/>
                      </a:prstGeom>
                      <a:noFill/>
                      <a:ln>
                        <a:noFill/>
                      </a:ln>
                      <a:effectLst/>
                      <a:extLst>
                        <a:ext uri="{C572A759-6A51-4108-AA02-DFA0A04FC94B}">
                          <ma14:wrappingTextBoxFlag xmlns:w15="http://schemas.microsoft.com/office/word/2012/wordml"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07D7D" w:rsidRPr="00507D7D" w:rsidRDefault="00507D7D" w:rsidP="00507D7D">
                          <w:pPr>
                            <w:pStyle w:val="Piedepgina"/>
                            <w:rPr>
                              <w:rFonts w:ascii="Arial Narrow" w:hAnsi="Arial Narrow"/>
                              <w:noProof/>
                              <w:color w:val="404040" w:themeColor="text1" w:themeTint="BF"/>
                              <w:sz w:val="18"/>
                              <w:szCs w:val="18"/>
                              <w:lang w:val="es-CO" w:eastAsia="es-CO"/>
                            </w:rPr>
                          </w:pPr>
                          <w:r w:rsidRPr="00507D7D">
                            <w:rPr>
                              <w:rFonts w:ascii="Arial Narrow" w:hAnsi="Arial Narrow"/>
                              <w:noProof/>
                              <w:color w:val="404040" w:themeColor="text1" w:themeTint="BF"/>
                              <w:sz w:val="18"/>
                              <w:szCs w:val="18"/>
                              <w:lang w:val="es-CO" w:eastAsia="es-CO"/>
                            </w:rPr>
                            <w:t xml:space="preserve">Centro Administrativo Municipal </w:t>
                          </w:r>
                          <w:r w:rsidR="00CF1DF2">
                            <w:rPr>
                              <w:rFonts w:ascii="Arial Narrow" w:hAnsi="Arial Narrow"/>
                              <w:noProof/>
                              <w:color w:val="404040" w:themeColor="text1" w:themeTint="BF"/>
                              <w:sz w:val="18"/>
                              <w:szCs w:val="18"/>
                              <w:lang w:val="es-CO" w:eastAsia="es-CO"/>
                            </w:rPr>
                            <w:t>(CAM)</w:t>
                          </w:r>
                        </w:p>
                        <w:p w:rsidR="00507D7D" w:rsidRPr="00507D7D" w:rsidRDefault="00507D7D" w:rsidP="00507D7D">
                          <w:pPr>
                            <w:pStyle w:val="Piedepgina"/>
                            <w:rPr>
                              <w:rFonts w:ascii="Arial Narrow" w:hAnsi="Arial Narrow"/>
                              <w:noProof/>
                              <w:color w:val="404040" w:themeColor="text1" w:themeTint="BF"/>
                              <w:sz w:val="18"/>
                              <w:szCs w:val="18"/>
                              <w:lang w:val="es-CO" w:eastAsia="es-CO"/>
                            </w:rPr>
                          </w:pPr>
                          <w:r w:rsidRPr="00507D7D">
                            <w:rPr>
                              <w:rFonts w:ascii="Arial Narrow" w:hAnsi="Arial Narrow"/>
                              <w:noProof/>
                              <w:color w:val="404040" w:themeColor="text1" w:themeTint="BF"/>
                              <w:sz w:val="18"/>
                              <w:szCs w:val="18"/>
                              <w:lang w:val="es-CO" w:eastAsia="es-CO"/>
                            </w:rPr>
                            <w:t>Calle 44</w:t>
                          </w:r>
                          <w:r w:rsidR="00CF1DF2">
                            <w:rPr>
                              <w:rFonts w:ascii="Arial Narrow" w:hAnsi="Arial Narrow"/>
                              <w:noProof/>
                              <w:color w:val="404040" w:themeColor="text1" w:themeTint="BF"/>
                              <w:sz w:val="18"/>
                              <w:szCs w:val="18"/>
                              <w:lang w:val="es-CO" w:eastAsia="es-CO"/>
                            </w:rPr>
                            <w:t xml:space="preserve"> No. 52 - 165. Código Postal 50015</w:t>
                          </w:r>
                        </w:p>
                        <w:p w:rsidR="00507D7D" w:rsidRPr="00507D7D" w:rsidRDefault="00507D7D" w:rsidP="00507D7D">
                          <w:pPr>
                            <w:pStyle w:val="Piedepgina"/>
                            <w:rPr>
                              <w:rFonts w:ascii="Arial Narrow" w:hAnsi="Arial Narrow"/>
                              <w:noProof/>
                              <w:color w:val="404040" w:themeColor="text1" w:themeTint="BF"/>
                              <w:sz w:val="18"/>
                              <w:szCs w:val="18"/>
                              <w:lang w:val="es-CO" w:eastAsia="es-CO"/>
                            </w:rPr>
                          </w:pPr>
                          <w:r w:rsidRPr="00507D7D">
                            <w:rPr>
                              <w:rFonts w:ascii="Arial Narrow" w:hAnsi="Arial Narrow"/>
                              <w:noProof/>
                              <w:color w:val="404040" w:themeColor="text1" w:themeTint="BF"/>
                              <w:sz w:val="18"/>
                              <w:szCs w:val="18"/>
                              <w:lang w:val="es-CO" w:eastAsia="es-CO"/>
                            </w:rPr>
                            <w:t xml:space="preserve"> Línea Única de Atención Ciudadanía 44 44 144</w:t>
                          </w:r>
                        </w:p>
                        <w:p w:rsidR="005838D1" w:rsidRPr="00507D7D" w:rsidRDefault="00507D7D" w:rsidP="00507D7D">
                          <w:pPr>
                            <w:rPr>
                              <w:sz w:val="18"/>
                              <w:szCs w:val="18"/>
                              <w:lang w:val="es-CO"/>
                            </w:rPr>
                          </w:pPr>
                          <w:r w:rsidRPr="00507D7D">
                            <w:rPr>
                              <w:rFonts w:ascii="Arial Narrow" w:hAnsi="Arial Narrow"/>
                              <w:noProof/>
                              <w:color w:val="404040" w:themeColor="text1" w:themeTint="BF"/>
                              <w:sz w:val="18"/>
                              <w:szCs w:val="18"/>
                              <w:lang w:val="es-CO" w:eastAsia="es-CO"/>
                            </w:rPr>
                            <w:t>Conmutador 385 5555. www.medellin.gov.co</w:t>
                          </w:r>
                          <w:r w:rsidRPr="00507D7D">
                            <w:rPr>
                              <w:noProof/>
                              <w:color w:val="404040" w:themeColor="text1" w:themeTint="BF"/>
                              <w:sz w:val="18"/>
                              <w:szCs w:val="18"/>
                              <w:lang w:val="es-CO" w:eastAsia="es-CO"/>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45A7CA0D" id="_x0000_t202" coordsize="21600,21600" o:spt="202" path="m,l,21600r21600,l21600,xe">
              <v:stroke joinstyle="miter"/>
              <v:path gradientshapeok="t" o:connecttype="rect"/>
            </v:shapetype>
            <v:shape id="Text Box 9" o:spid="_x0000_s1026" type="#_x0000_t202" style="position:absolute;margin-left:54pt;margin-top:13.6pt;width:197.2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" filled="f" stroked="f">
              <v:textbox>
                <w:txbxContent>
                  <w:p w:rsidR="00507D7D" w:rsidRPr="00507D7D" w:rsidRDefault="00507D7D" w:rsidP="00507D7D">
                    <w:pPr>
                      <w:pStyle w:val="Piedepgina"/>
                      <w:rPr>
                        <w:rFonts w:ascii="Arial Narrow" w:hAnsi="Arial Narrow"/>
                        <w:noProof/>
                        <w:color w:val="404040" w:themeColor="text1" w:themeTint="BF"/>
                        <w:sz w:val="18"/>
                        <w:szCs w:val="18"/>
                        <w:lang w:val="es-CO" w:eastAsia="es-CO"/>
                      </w:rPr>
                    </w:pPr>
                    <w:r w:rsidRPr="00507D7D">
                      <w:rPr>
                        <w:rFonts w:ascii="Arial Narrow" w:hAnsi="Arial Narrow"/>
                        <w:noProof/>
                        <w:color w:val="404040" w:themeColor="text1" w:themeTint="BF"/>
                        <w:sz w:val="18"/>
                        <w:szCs w:val="18"/>
                        <w:lang w:val="es-CO" w:eastAsia="es-CO"/>
                      </w:rPr>
                      <w:t xml:space="preserve">Centro Administrativo Municipal </w:t>
                    </w:r>
                    <w:r w:rsidR="00CF1DF2">
                      <w:rPr>
                        <w:rFonts w:ascii="Arial Narrow" w:hAnsi="Arial Narrow"/>
                        <w:noProof/>
                        <w:color w:val="404040" w:themeColor="text1" w:themeTint="BF"/>
                        <w:sz w:val="18"/>
                        <w:szCs w:val="18"/>
                        <w:lang w:val="es-CO" w:eastAsia="es-CO"/>
                      </w:rPr>
                      <w:t>(CAM)</w:t>
                    </w:r>
                  </w:p>
                  <w:p w:rsidR="00507D7D" w:rsidRPr="00507D7D" w:rsidRDefault="00507D7D" w:rsidP="00507D7D">
                    <w:pPr>
                      <w:pStyle w:val="Piedepgina"/>
                      <w:rPr>
                        <w:rFonts w:ascii="Arial Narrow" w:hAnsi="Arial Narrow"/>
                        <w:noProof/>
                        <w:color w:val="404040" w:themeColor="text1" w:themeTint="BF"/>
                        <w:sz w:val="18"/>
                        <w:szCs w:val="18"/>
                        <w:lang w:val="es-CO" w:eastAsia="es-CO"/>
                      </w:rPr>
                    </w:pPr>
                    <w:r w:rsidRPr="00507D7D">
                      <w:rPr>
                        <w:rFonts w:ascii="Arial Narrow" w:hAnsi="Arial Narrow"/>
                        <w:noProof/>
                        <w:color w:val="404040" w:themeColor="text1" w:themeTint="BF"/>
                        <w:sz w:val="18"/>
                        <w:szCs w:val="18"/>
                        <w:lang w:val="es-CO" w:eastAsia="es-CO"/>
                      </w:rPr>
                      <w:t>Calle 44</w:t>
                    </w:r>
                    <w:r w:rsidR="00CF1DF2">
                      <w:rPr>
                        <w:rFonts w:ascii="Arial Narrow" w:hAnsi="Arial Narrow"/>
                        <w:noProof/>
                        <w:color w:val="404040" w:themeColor="text1" w:themeTint="BF"/>
                        <w:sz w:val="18"/>
                        <w:szCs w:val="18"/>
                        <w:lang w:val="es-CO" w:eastAsia="es-CO"/>
                      </w:rPr>
                      <w:t xml:space="preserve"> No. 52 - 165. Código Postal 50015</w:t>
                    </w:r>
                  </w:p>
                  <w:p w:rsidR="00507D7D" w:rsidRPr="00507D7D" w:rsidRDefault="00507D7D" w:rsidP="00507D7D">
                    <w:pPr>
                      <w:pStyle w:val="Piedepgina"/>
                      <w:rPr>
                        <w:rFonts w:ascii="Arial Narrow" w:hAnsi="Arial Narrow"/>
                        <w:noProof/>
                        <w:color w:val="404040" w:themeColor="text1" w:themeTint="BF"/>
                        <w:sz w:val="18"/>
                        <w:szCs w:val="18"/>
                        <w:lang w:val="es-CO" w:eastAsia="es-CO"/>
                      </w:rPr>
                    </w:pPr>
                    <w:r w:rsidRPr="00507D7D">
                      <w:rPr>
                        <w:rFonts w:ascii="Arial Narrow" w:hAnsi="Arial Narrow"/>
                        <w:noProof/>
                        <w:color w:val="404040" w:themeColor="text1" w:themeTint="BF"/>
                        <w:sz w:val="18"/>
                        <w:szCs w:val="18"/>
                        <w:lang w:val="es-CO" w:eastAsia="es-CO"/>
                      </w:rPr>
                      <w:t xml:space="preserve"> Línea Única de Atención Ciudadanía 44 44 144</w:t>
                    </w:r>
                  </w:p>
                  <w:p w:rsidR="005838D1" w:rsidRPr="00507D7D" w:rsidRDefault="00507D7D" w:rsidP="00507D7D">
                    <w:pPr>
                      <w:rPr>
                        <w:sz w:val="18"/>
                        <w:szCs w:val="18"/>
                        <w:lang w:val="es-CO"/>
                      </w:rPr>
                    </w:pPr>
                    <w:r w:rsidRPr="00507D7D">
                      <w:rPr>
                        <w:rFonts w:ascii="Arial Narrow" w:hAnsi="Arial Narrow"/>
                        <w:noProof/>
                        <w:color w:val="404040" w:themeColor="text1" w:themeTint="BF"/>
                        <w:sz w:val="18"/>
                        <w:szCs w:val="18"/>
                        <w:lang w:val="es-CO" w:eastAsia="es-CO"/>
                      </w:rPr>
                      <w:t>Conmutador 385 5555. www.medellin.gov.co</w:t>
                    </w:r>
                    <w:r w:rsidRPr="00507D7D">
                      <w:rPr>
                        <w:noProof/>
                        <w:color w:val="404040" w:themeColor="text1" w:themeTint="BF"/>
                        <w:sz w:val="18"/>
                        <w:szCs w:val="18"/>
                        <w:lang w:val="es-CO" w:eastAsia="es-CO"/>
                      </w:rPr>
                      <w:t xml:space="preserve">  </w:t>
                    </w:r>
                  </w:p>
                </w:txbxContent>
              </v:textbox>
            </v:shape>
          </w:pict>
        </mc:Fallback>
      </mc:AlternateContent>
    </w:r>
    <w:r>
      <w:rPr>
        <w:noProof/>
        <w:lang w:val="es-AR" w:eastAsia="es-AR"/>
      </w:rPr>
      <w:drawing>
        <wp:inline distT="0" distB="0" distL="0" distR="0" wp14:anchorId="6A8466A5" wp14:editId="7462ABE5">
          <wp:extent cx="7391606" cy="914400"/>
          <wp:effectExtent l="0" t="0" r="0" b="0"/>
          <wp:docPr id="2" name="Picture 5" descr="Macintosh HD:Users:davidsalazar:Desktop:PAPELERIA ALCALDIA:ARTE HOJA CARTA_Folder:Links:pata HOJA CAR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davidsalazar:Desktop:PAPELERIA ALCALDIA:ARTE HOJA CARTA_Folder:Links:pata HOJA CART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97393" cy="915116"/>
                  </a:xfrm>
                  <a:prstGeom prst="rect">
                    <a:avLst/>
                  </a:prstGeom>
                  <a:noFill/>
                  <a:ln>
                    <a:noFill/>
                  </a:ln>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0F9F" w:rsidRDefault="00400F9F" w:rsidP="005838D1">
      <w:r>
        <w:separator/>
      </w:r>
    </w:p>
  </w:footnote>
  <w:footnote w:type="continuationSeparator" w:id="0">
    <w:p w:rsidR="00400F9F" w:rsidRDefault="00400F9F" w:rsidP="005838D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38D1" w:rsidRDefault="005838D1" w:rsidP="005838D1">
    <w:pPr>
      <w:pStyle w:val="Encabezado"/>
      <w:ind w:firstLine="7110"/>
    </w:pPr>
    <w:r>
      <w:rPr>
        <w:noProof/>
        <w:lang w:val="es-AR" w:eastAsia="es-AR"/>
      </w:rPr>
      <w:drawing>
        <wp:inline distT="0" distB="0" distL="0" distR="0" wp14:anchorId="45403A10" wp14:editId="4C006176">
          <wp:extent cx="1594485" cy="1148715"/>
          <wp:effectExtent l="0" t="0" r="5715" b="0"/>
          <wp:docPr id="1" name="Picture 6" descr="Macintosh HD:Users:davidsalazar:Desktop:PAPELERIA ALCALDIA:ARTE HOJA CARTA_Folder:Links:logo HOJA CAR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davidsalazar:Desktop:PAPELERIA ALCALDIA:ARTE HOJA CARTA_Folder:Links:logo HOJA CARTA.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4485" cy="114871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25160"/>
    <w:multiLevelType w:val="hybridMultilevel"/>
    <w:tmpl w:val="2B0E2FE2"/>
    <w:lvl w:ilvl="0" w:tplc="28B8A81E">
      <w:start w:val="1"/>
      <w:numFmt w:val="decimal"/>
      <w:lvlText w:val="%1."/>
      <w:lvlJc w:val="left"/>
      <w:pPr>
        <w:ind w:left="420" w:hanging="360"/>
      </w:pPr>
      <w:rPr>
        <w:rFonts w:hint="default"/>
      </w:rPr>
    </w:lvl>
    <w:lvl w:ilvl="1" w:tplc="2C0A0019" w:tentative="1">
      <w:start w:val="1"/>
      <w:numFmt w:val="lowerLetter"/>
      <w:lvlText w:val="%2."/>
      <w:lvlJc w:val="left"/>
      <w:pPr>
        <w:ind w:left="1140" w:hanging="360"/>
      </w:pPr>
    </w:lvl>
    <w:lvl w:ilvl="2" w:tplc="2C0A001B" w:tentative="1">
      <w:start w:val="1"/>
      <w:numFmt w:val="lowerRoman"/>
      <w:lvlText w:val="%3."/>
      <w:lvlJc w:val="right"/>
      <w:pPr>
        <w:ind w:left="1860" w:hanging="180"/>
      </w:pPr>
    </w:lvl>
    <w:lvl w:ilvl="3" w:tplc="2C0A000F" w:tentative="1">
      <w:start w:val="1"/>
      <w:numFmt w:val="decimal"/>
      <w:lvlText w:val="%4."/>
      <w:lvlJc w:val="left"/>
      <w:pPr>
        <w:ind w:left="2580" w:hanging="360"/>
      </w:pPr>
    </w:lvl>
    <w:lvl w:ilvl="4" w:tplc="2C0A0019" w:tentative="1">
      <w:start w:val="1"/>
      <w:numFmt w:val="lowerLetter"/>
      <w:lvlText w:val="%5."/>
      <w:lvlJc w:val="left"/>
      <w:pPr>
        <w:ind w:left="3300" w:hanging="360"/>
      </w:pPr>
    </w:lvl>
    <w:lvl w:ilvl="5" w:tplc="2C0A001B" w:tentative="1">
      <w:start w:val="1"/>
      <w:numFmt w:val="lowerRoman"/>
      <w:lvlText w:val="%6."/>
      <w:lvlJc w:val="right"/>
      <w:pPr>
        <w:ind w:left="4020" w:hanging="180"/>
      </w:pPr>
    </w:lvl>
    <w:lvl w:ilvl="6" w:tplc="2C0A000F" w:tentative="1">
      <w:start w:val="1"/>
      <w:numFmt w:val="decimal"/>
      <w:lvlText w:val="%7."/>
      <w:lvlJc w:val="left"/>
      <w:pPr>
        <w:ind w:left="4740" w:hanging="360"/>
      </w:pPr>
    </w:lvl>
    <w:lvl w:ilvl="7" w:tplc="2C0A0019" w:tentative="1">
      <w:start w:val="1"/>
      <w:numFmt w:val="lowerLetter"/>
      <w:lvlText w:val="%8."/>
      <w:lvlJc w:val="left"/>
      <w:pPr>
        <w:ind w:left="5460" w:hanging="360"/>
      </w:pPr>
    </w:lvl>
    <w:lvl w:ilvl="8" w:tplc="2C0A001B" w:tentative="1">
      <w:start w:val="1"/>
      <w:numFmt w:val="lowerRoman"/>
      <w:lvlText w:val="%9."/>
      <w:lvlJc w:val="right"/>
      <w:pPr>
        <w:ind w:left="6180" w:hanging="180"/>
      </w:pPr>
    </w:lvl>
  </w:abstractNum>
  <w:abstractNum w:abstractNumId="1">
    <w:nsid w:val="28EF1CE4"/>
    <w:multiLevelType w:val="hybridMultilevel"/>
    <w:tmpl w:val="34225110"/>
    <w:lvl w:ilvl="0" w:tplc="095A264A">
      <w:start w:val="1"/>
      <w:numFmt w:val="decimal"/>
      <w:lvlText w:val="%1."/>
      <w:lvlJc w:val="left"/>
      <w:pPr>
        <w:ind w:left="720" w:hanging="360"/>
      </w:pPr>
      <w:rPr>
        <w:rFonts w:ascii="Arial Narrow" w:eastAsiaTheme="minorHAnsi" w:hAnsi="Arial Narrow" w:hint="default"/>
        <w:b w:val="0"/>
        <w:i w:val="0"/>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2AD3249E"/>
    <w:multiLevelType w:val="hybridMultilevel"/>
    <w:tmpl w:val="6AB622A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2F84201F"/>
    <w:multiLevelType w:val="hybridMultilevel"/>
    <w:tmpl w:val="24900900"/>
    <w:lvl w:ilvl="0" w:tplc="06D44798">
      <w:start w:val="4"/>
      <w:numFmt w:val="bullet"/>
      <w:lvlText w:val=""/>
      <w:lvlJc w:val="left"/>
      <w:pPr>
        <w:ind w:left="720" w:hanging="360"/>
      </w:pPr>
      <w:rPr>
        <w:rFonts w:ascii="Symbol" w:eastAsiaTheme="minorHAnsi" w:hAnsi="Symbol"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32DA1654"/>
    <w:multiLevelType w:val="multilevel"/>
    <w:tmpl w:val="724E733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3FE90096"/>
    <w:multiLevelType w:val="hybridMultilevel"/>
    <w:tmpl w:val="6952FF9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406471F8"/>
    <w:multiLevelType w:val="hybridMultilevel"/>
    <w:tmpl w:val="29F64040"/>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7">
    <w:nsid w:val="50C71A2F"/>
    <w:multiLevelType w:val="hybridMultilevel"/>
    <w:tmpl w:val="B1E63A04"/>
    <w:lvl w:ilvl="0" w:tplc="722686AA">
      <w:start w:val="4"/>
      <w:numFmt w:val="bullet"/>
      <w:lvlText w:val=""/>
      <w:lvlJc w:val="left"/>
      <w:pPr>
        <w:ind w:left="720" w:hanging="360"/>
      </w:pPr>
      <w:rPr>
        <w:rFonts w:ascii="Symbol" w:eastAsiaTheme="minorHAnsi" w:hAnsi="Symbol"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66E401CD"/>
    <w:multiLevelType w:val="hybridMultilevel"/>
    <w:tmpl w:val="8ED4E04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6E1450D4"/>
    <w:multiLevelType w:val="hybridMultilevel"/>
    <w:tmpl w:val="363AB440"/>
    <w:lvl w:ilvl="0" w:tplc="97CABCF2">
      <w:start w:val="1"/>
      <w:numFmt w:val="lowerLetter"/>
      <w:lvlText w:val="%1."/>
      <w:lvlJc w:val="left"/>
      <w:pPr>
        <w:ind w:left="720"/>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1" w:tplc="1720A842">
      <w:start w:val="1"/>
      <w:numFmt w:val="bullet"/>
      <w:lvlText w:val="•"/>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BF81398">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21320704">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59A9CDA">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07E5DC4">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A38D182">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E0AA8D8">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3AAAFCE">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abstractNumId w:val="3"/>
  </w:num>
  <w:num w:numId="2">
    <w:abstractNumId w:val="7"/>
  </w:num>
  <w:num w:numId="3">
    <w:abstractNumId w:val="8"/>
  </w:num>
  <w:num w:numId="4">
    <w:abstractNumId w:val="4"/>
  </w:num>
  <w:num w:numId="5">
    <w:abstractNumId w:val="1"/>
  </w:num>
  <w:num w:numId="6">
    <w:abstractNumId w:val="9"/>
  </w:num>
  <w:num w:numId="7">
    <w:abstractNumId w:val="5"/>
  </w:num>
  <w:num w:numId="8">
    <w:abstractNumId w:val="2"/>
  </w:num>
  <w:num w:numId="9">
    <w:abstractNumId w:val="0"/>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39A8"/>
    <w:rsid w:val="00013C25"/>
    <w:rsid w:val="000611FE"/>
    <w:rsid w:val="00066A6A"/>
    <w:rsid w:val="00096E89"/>
    <w:rsid w:val="000B73B3"/>
    <w:rsid w:val="000D05FA"/>
    <w:rsid w:val="000E0415"/>
    <w:rsid w:val="000E164A"/>
    <w:rsid w:val="000F3227"/>
    <w:rsid w:val="00121823"/>
    <w:rsid w:val="00135650"/>
    <w:rsid w:val="00152CB4"/>
    <w:rsid w:val="00181A78"/>
    <w:rsid w:val="00184349"/>
    <w:rsid w:val="00194D78"/>
    <w:rsid w:val="001A7785"/>
    <w:rsid w:val="001B55CC"/>
    <w:rsid w:val="001F707E"/>
    <w:rsid w:val="002025E6"/>
    <w:rsid w:val="00211E2C"/>
    <w:rsid w:val="002139A8"/>
    <w:rsid w:val="00260406"/>
    <w:rsid w:val="00275D5D"/>
    <w:rsid w:val="00285E5C"/>
    <w:rsid w:val="002909D1"/>
    <w:rsid w:val="0029624D"/>
    <w:rsid w:val="002D79B0"/>
    <w:rsid w:val="002E575E"/>
    <w:rsid w:val="002F506E"/>
    <w:rsid w:val="00323E7B"/>
    <w:rsid w:val="00332BE6"/>
    <w:rsid w:val="00357FA8"/>
    <w:rsid w:val="00385A20"/>
    <w:rsid w:val="003A4FCA"/>
    <w:rsid w:val="003A749B"/>
    <w:rsid w:val="003B27C5"/>
    <w:rsid w:val="003B3F3E"/>
    <w:rsid w:val="003B7940"/>
    <w:rsid w:val="003D47D8"/>
    <w:rsid w:val="00400F9F"/>
    <w:rsid w:val="0040654F"/>
    <w:rsid w:val="00433434"/>
    <w:rsid w:val="00471ABC"/>
    <w:rsid w:val="004851BA"/>
    <w:rsid w:val="004973F3"/>
    <w:rsid w:val="004D3BCB"/>
    <w:rsid w:val="00507D7D"/>
    <w:rsid w:val="005355E8"/>
    <w:rsid w:val="005364D2"/>
    <w:rsid w:val="005538A6"/>
    <w:rsid w:val="0056025C"/>
    <w:rsid w:val="00571E9D"/>
    <w:rsid w:val="005729C9"/>
    <w:rsid w:val="0057501F"/>
    <w:rsid w:val="005838D1"/>
    <w:rsid w:val="005C255B"/>
    <w:rsid w:val="005F639C"/>
    <w:rsid w:val="006579FD"/>
    <w:rsid w:val="0067475C"/>
    <w:rsid w:val="00675171"/>
    <w:rsid w:val="006C09CF"/>
    <w:rsid w:val="006D1EBA"/>
    <w:rsid w:val="006D2AF8"/>
    <w:rsid w:val="00716653"/>
    <w:rsid w:val="00737220"/>
    <w:rsid w:val="00750A20"/>
    <w:rsid w:val="00764C75"/>
    <w:rsid w:val="0077748D"/>
    <w:rsid w:val="00785ECA"/>
    <w:rsid w:val="007D0E46"/>
    <w:rsid w:val="00802750"/>
    <w:rsid w:val="00813CFB"/>
    <w:rsid w:val="00895262"/>
    <w:rsid w:val="008C184F"/>
    <w:rsid w:val="008C768D"/>
    <w:rsid w:val="008D2BEA"/>
    <w:rsid w:val="008F5D2F"/>
    <w:rsid w:val="009047D7"/>
    <w:rsid w:val="00915A70"/>
    <w:rsid w:val="00965A8A"/>
    <w:rsid w:val="0096725A"/>
    <w:rsid w:val="00984BC5"/>
    <w:rsid w:val="00984CF9"/>
    <w:rsid w:val="00991022"/>
    <w:rsid w:val="009C55AA"/>
    <w:rsid w:val="009F343A"/>
    <w:rsid w:val="00A365FC"/>
    <w:rsid w:val="00A73F4B"/>
    <w:rsid w:val="00A845A5"/>
    <w:rsid w:val="00A91F0A"/>
    <w:rsid w:val="00A97F54"/>
    <w:rsid w:val="00AC1F98"/>
    <w:rsid w:val="00AC1FEE"/>
    <w:rsid w:val="00AC730E"/>
    <w:rsid w:val="00AD3900"/>
    <w:rsid w:val="00AF502D"/>
    <w:rsid w:val="00B658ED"/>
    <w:rsid w:val="00BA02E1"/>
    <w:rsid w:val="00BC17A0"/>
    <w:rsid w:val="00BE315E"/>
    <w:rsid w:val="00C25D17"/>
    <w:rsid w:val="00C4036B"/>
    <w:rsid w:val="00C5269E"/>
    <w:rsid w:val="00C83D8F"/>
    <w:rsid w:val="00CC2B6B"/>
    <w:rsid w:val="00CE1EA0"/>
    <w:rsid w:val="00CF1DF2"/>
    <w:rsid w:val="00D212BD"/>
    <w:rsid w:val="00D23D3D"/>
    <w:rsid w:val="00D80516"/>
    <w:rsid w:val="00DF7A25"/>
    <w:rsid w:val="00E522A8"/>
    <w:rsid w:val="00E8389B"/>
    <w:rsid w:val="00EF53B3"/>
    <w:rsid w:val="00F04023"/>
    <w:rsid w:val="00F21E52"/>
    <w:rsid w:val="00F32668"/>
    <w:rsid w:val="00F419BF"/>
    <w:rsid w:val="00F44C19"/>
    <w:rsid w:val="00F66C34"/>
    <w:rsid w:val="00F84631"/>
    <w:rsid w:val="00FB64E0"/>
    <w:rsid w:val="00FF316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838D1"/>
    <w:pPr>
      <w:tabs>
        <w:tab w:val="center" w:pos="4320"/>
        <w:tab w:val="right" w:pos="8640"/>
      </w:tabs>
    </w:pPr>
  </w:style>
  <w:style w:type="character" w:customStyle="1" w:styleId="EncabezadoCar">
    <w:name w:val="Encabezado Car"/>
    <w:basedOn w:val="Fuentedeprrafopredeter"/>
    <w:link w:val="Encabezado"/>
    <w:uiPriority w:val="99"/>
    <w:rsid w:val="005838D1"/>
  </w:style>
  <w:style w:type="paragraph" w:styleId="Piedepgina">
    <w:name w:val="footer"/>
    <w:basedOn w:val="Normal"/>
    <w:link w:val="PiedepginaCar"/>
    <w:uiPriority w:val="99"/>
    <w:unhideWhenUsed/>
    <w:rsid w:val="005838D1"/>
    <w:pPr>
      <w:tabs>
        <w:tab w:val="center" w:pos="4320"/>
        <w:tab w:val="right" w:pos="8640"/>
      </w:tabs>
    </w:pPr>
  </w:style>
  <w:style w:type="character" w:customStyle="1" w:styleId="PiedepginaCar">
    <w:name w:val="Pie de página Car"/>
    <w:basedOn w:val="Fuentedeprrafopredeter"/>
    <w:link w:val="Piedepgina"/>
    <w:uiPriority w:val="99"/>
    <w:rsid w:val="005838D1"/>
  </w:style>
  <w:style w:type="paragraph" w:styleId="Textodeglobo">
    <w:name w:val="Balloon Text"/>
    <w:basedOn w:val="Normal"/>
    <w:link w:val="TextodegloboCar"/>
    <w:uiPriority w:val="99"/>
    <w:semiHidden/>
    <w:unhideWhenUsed/>
    <w:rsid w:val="005838D1"/>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5838D1"/>
    <w:rPr>
      <w:rFonts w:ascii="Lucida Grande" w:hAnsi="Lucida Grande" w:cs="Lucida Grande"/>
      <w:sz w:val="18"/>
      <w:szCs w:val="18"/>
    </w:rPr>
  </w:style>
  <w:style w:type="paragraph" w:styleId="NormalWeb">
    <w:name w:val="Normal (Web)"/>
    <w:basedOn w:val="Normal"/>
    <w:uiPriority w:val="99"/>
    <w:semiHidden/>
    <w:unhideWhenUsed/>
    <w:rsid w:val="00152CB4"/>
    <w:pPr>
      <w:spacing w:before="100" w:beforeAutospacing="1" w:after="100" w:afterAutospacing="1"/>
    </w:pPr>
    <w:rPr>
      <w:rFonts w:ascii="Times New Roman" w:eastAsia="Times New Roman" w:hAnsi="Times New Roman" w:cs="Times New Roman"/>
      <w:lang w:val="es-CO" w:eastAsia="es-CO"/>
    </w:rPr>
  </w:style>
  <w:style w:type="paragraph" w:styleId="Prrafodelista">
    <w:name w:val="List Paragraph"/>
    <w:basedOn w:val="Normal"/>
    <w:uiPriority w:val="34"/>
    <w:qFormat/>
    <w:rsid w:val="002139A8"/>
    <w:pPr>
      <w:ind w:left="720"/>
      <w:contextualSpacing/>
    </w:pPr>
  </w:style>
  <w:style w:type="character" w:styleId="Hipervnculo">
    <w:name w:val="Hyperlink"/>
    <w:basedOn w:val="Fuentedeprrafopredeter"/>
    <w:uiPriority w:val="99"/>
    <w:unhideWhenUsed/>
    <w:rsid w:val="00AC1FEE"/>
    <w:rPr>
      <w:color w:val="0000FF" w:themeColor="hyperlink"/>
      <w:u w:val="single"/>
    </w:rPr>
  </w:style>
  <w:style w:type="character" w:customStyle="1" w:styleId="apple-converted-space">
    <w:name w:val="apple-converted-space"/>
    <w:basedOn w:val="Fuentedeprrafopredeter"/>
    <w:rsid w:val="001F707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838D1"/>
    <w:pPr>
      <w:tabs>
        <w:tab w:val="center" w:pos="4320"/>
        <w:tab w:val="right" w:pos="8640"/>
      </w:tabs>
    </w:pPr>
  </w:style>
  <w:style w:type="character" w:customStyle="1" w:styleId="EncabezadoCar">
    <w:name w:val="Encabezado Car"/>
    <w:basedOn w:val="Fuentedeprrafopredeter"/>
    <w:link w:val="Encabezado"/>
    <w:uiPriority w:val="99"/>
    <w:rsid w:val="005838D1"/>
  </w:style>
  <w:style w:type="paragraph" w:styleId="Piedepgina">
    <w:name w:val="footer"/>
    <w:basedOn w:val="Normal"/>
    <w:link w:val="PiedepginaCar"/>
    <w:uiPriority w:val="99"/>
    <w:unhideWhenUsed/>
    <w:rsid w:val="005838D1"/>
    <w:pPr>
      <w:tabs>
        <w:tab w:val="center" w:pos="4320"/>
        <w:tab w:val="right" w:pos="8640"/>
      </w:tabs>
    </w:pPr>
  </w:style>
  <w:style w:type="character" w:customStyle="1" w:styleId="PiedepginaCar">
    <w:name w:val="Pie de página Car"/>
    <w:basedOn w:val="Fuentedeprrafopredeter"/>
    <w:link w:val="Piedepgina"/>
    <w:uiPriority w:val="99"/>
    <w:rsid w:val="005838D1"/>
  </w:style>
  <w:style w:type="paragraph" w:styleId="Textodeglobo">
    <w:name w:val="Balloon Text"/>
    <w:basedOn w:val="Normal"/>
    <w:link w:val="TextodegloboCar"/>
    <w:uiPriority w:val="99"/>
    <w:semiHidden/>
    <w:unhideWhenUsed/>
    <w:rsid w:val="005838D1"/>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5838D1"/>
    <w:rPr>
      <w:rFonts w:ascii="Lucida Grande" w:hAnsi="Lucida Grande" w:cs="Lucida Grande"/>
      <w:sz w:val="18"/>
      <w:szCs w:val="18"/>
    </w:rPr>
  </w:style>
  <w:style w:type="paragraph" w:styleId="NormalWeb">
    <w:name w:val="Normal (Web)"/>
    <w:basedOn w:val="Normal"/>
    <w:uiPriority w:val="99"/>
    <w:semiHidden/>
    <w:unhideWhenUsed/>
    <w:rsid w:val="00152CB4"/>
    <w:pPr>
      <w:spacing w:before="100" w:beforeAutospacing="1" w:after="100" w:afterAutospacing="1"/>
    </w:pPr>
    <w:rPr>
      <w:rFonts w:ascii="Times New Roman" w:eastAsia="Times New Roman" w:hAnsi="Times New Roman" w:cs="Times New Roman"/>
      <w:lang w:val="es-CO" w:eastAsia="es-CO"/>
    </w:rPr>
  </w:style>
  <w:style w:type="paragraph" w:styleId="Prrafodelista">
    <w:name w:val="List Paragraph"/>
    <w:basedOn w:val="Normal"/>
    <w:uiPriority w:val="34"/>
    <w:qFormat/>
    <w:rsid w:val="002139A8"/>
    <w:pPr>
      <w:ind w:left="720"/>
      <w:contextualSpacing/>
    </w:pPr>
  </w:style>
  <w:style w:type="character" w:styleId="Hipervnculo">
    <w:name w:val="Hyperlink"/>
    <w:basedOn w:val="Fuentedeprrafopredeter"/>
    <w:uiPriority w:val="99"/>
    <w:unhideWhenUsed/>
    <w:rsid w:val="00AC1FEE"/>
    <w:rPr>
      <w:color w:val="0000FF" w:themeColor="hyperlink"/>
      <w:u w:val="single"/>
    </w:rPr>
  </w:style>
  <w:style w:type="character" w:customStyle="1" w:styleId="apple-converted-space">
    <w:name w:val="apple-converted-space"/>
    <w:basedOn w:val="Fuentedeprrafopredeter"/>
    <w:rsid w:val="001F70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45949">
      <w:bodyDiv w:val="1"/>
      <w:marLeft w:val="0"/>
      <w:marRight w:val="0"/>
      <w:marTop w:val="0"/>
      <w:marBottom w:val="0"/>
      <w:divBdr>
        <w:top w:val="none" w:sz="0" w:space="0" w:color="auto"/>
        <w:left w:val="none" w:sz="0" w:space="0" w:color="auto"/>
        <w:bottom w:val="none" w:sz="0" w:space="0" w:color="auto"/>
        <w:right w:val="none" w:sz="0" w:space="0" w:color="auto"/>
      </w:divBdr>
      <w:divsChild>
        <w:div w:id="1404183640">
          <w:marLeft w:val="0"/>
          <w:marRight w:val="0"/>
          <w:marTop w:val="0"/>
          <w:marBottom w:val="0"/>
          <w:divBdr>
            <w:top w:val="none" w:sz="0" w:space="0" w:color="auto"/>
            <w:left w:val="none" w:sz="0" w:space="0" w:color="auto"/>
            <w:bottom w:val="none" w:sz="0" w:space="0" w:color="auto"/>
            <w:right w:val="none" w:sz="0" w:space="0" w:color="auto"/>
          </w:divBdr>
          <w:divsChild>
            <w:div w:id="1683361401">
              <w:marLeft w:val="0"/>
              <w:marRight w:val="0"/>
              <w:marTop w:val="0"/>
              <w:marBottom w:val="0"/>
              <w:divBdr>
                <w:top w:val="none" w:sz="0" w:space="0" w:color="auto"/>
                <w:left w:val="none" w:sz="0" w:space="0" w:color="auto"/>
                <w:bottom w:val="none" w:sz="0" w:space="0" w:color="auto"/>
                <w:right w:val="none" w:sz="0" w:space="0" w:color="auto"/>
              </w:divBdr>
            </w:div>
          </w:divsChild>
        </w:div>
        <w:div w:id="1126851407">
          <w:marLeft w:val="0"/>
          <w:marRight w:val="0"/>
          <w:marTop w:val="0"/>
          <w:marBottom w:val="0"/>
          <w:divBdr>
            <w:top w:val="none" w:sz="0" w:space="0" w:color="auto"/>
            <w:left w:val="none" w:sz="0" w:space="0" w:color="auto"/>
            <w:bottom w:val="none" w:sz="0" w:space="0" w:color="auto"/>
            <w:right w:val="none" w:sz="0" w:space="0" w:color="auto"/>
          </w:divBdr>
          <w:divsChild>
            <w:div w:id="1026323155">
              <w:marLeft w:val="0"/>
              <w:marRight w:val="0"/>
              <w:marTop w:val="0"/>
              <w:marBottom w:val="0"/>
              <w:divBdr>
                <w:top w:val="none" w:sz="0" w:space="0" w:color="auto"/>
                <w:left w:val="none" w:sz="0" w:space="0" w:color="auto"/>
                <w:bottom w:val="none" w:sz="0" w:space="0" w:color="auto"/>
                <w:right w:val="none" w:sz="0" w:space="0" w:color="auto"/>
              </w:divBdr>
              <w:divsChild>
                <w:div w:id="259527369">
                  <w:marLeft w:val="0"/>
                  <w:marRight w:val="0"/>
                  <w:marTop w:val="0"/>
                  <w:marBottom w:val="0"/>
                  <w:divBdr>
                    <w:top w:val="none" w:sz="0" w:space="0" w:color="auto"/>
                    <w:left w:val="none" w:sz="0" w:space="0" w:color="auto"/>
                    <w:bottom w:val="none" w:sz="0" w:space="0" w:color="auto"/>
                    <w:right w:val="none" w:sz="0" w:space="0" w:color="auto"/>
                  </w:divBdr>
                  <w:divsChild>
                    <w:div w:id="246774643">
                      <w:marLeft w:val="0"/>
                      <w:marRight w:val="0"/>
                      <w:marTop w:val="0"/>
                      <w:marBottom w:val="0"/>
                      <w:divBdr>
                        <w:top w:val="none" w:sz="0" w:space="0" w:color="auto"/>
                        <w:left w:val="none" w:sz="0" w:space="0" w:color="auto"/>
                        <w:bottom w:val="none" w:sz="0" w:space="0" w:color="auto"/>
                        <w:right w:val="none" w:sz="0" w:space="0" w:color="auto"/>
                      </w:divBdr>
                      <w:divsChild>
                        <w:div w:id="1304433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800328">
      <w:bodyDiv w:val="1"/>
      <w:marLeft w:val="0"/>
      <w:marRight w:val="0"/>
      <w:marTop w:val="0"/>
      <w:marBottom w:val="0"/>
      <w:divBdr>
        <w:top w:val="none" w:sz="0" w:space="0" w:color="auto"/>
        <w:left w:val="none" w:sz="0" w:space="0" w:color="auto"/>
        <w:bottom w:val="none" w:sz="0" w:space="0" w:color="auto"/>
        <w:right w:val="none" w:sz="0" w:space="0" w:color="auto"/>
      </w:divBdr>
      <w:divsChild>
        <w:div w:id="1748988858">
          <w:marLeft w:val="0"/>
          <w:marRight w:val="0"/>
          <w:marTop w:val="0"/>
          <w:marBottom w:val="0"/>
          <w:divBdr>
            <w:top w:val="none" w:sz="0" w:space="0" w:color="auto"/>
            <w:left w:val="none" w:sz="0" w:space="0" w:color="auto"/>
            <w:bottom w:val="none" w:sz="0" w:space="0" w:color="auto"/>
            <w:right w:val="none" w:sz="0" w:space="0" w:color="auto"/>
          </w:divBdr>
          <w:divsChild>
            <w:div w:id="1915316057">
              <w:marLeft w:val="0"/>
              <w:marRight w:val="0"/>
              <w:marTop w:val="0"/>
              <w:marBottom w:val="0"/>
              <w:divBdr>
                <w:top w:val="none" w:sz="0" w:space="0" w:color="auto"/>
                <w:left w:val="none" w:sz="0" w:space="0" w:color="auto"/>
                <w:bottom w:val="none" w:sz="0" w:space="0" w:color="auto"/>
                <w:right w:val="none" w:sz="0" w:space="0" w:color="auto"/>
              </w:divBdr>
              <w:divsChild>
                <w:div w:id="1033699571">
                  <w:marLeft w:val="0"/>
                  <w:marRight w:val="0"/>
                  <w:marTop w:val="0"/>
                  <w:marBottom w:val="0"/>
                  <w:divBdr>
                    <w:top w:val="none" w:sz="0" w:space="0" w:color="auto"/>
                    <w:left w:val="none" w:sz="0" w:space="0" w:color="auto"/>
                    <w:bottom w:val="none" w:sz="0" w:space="0" w:color="auto"/>
                    <w:right w:val="none" w:sz="0" w:space="0" w:color="auto"/>
                  </w:divBdr>
                  <w:divsChild>
                    <w:div w:id="430903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8143908">
          <w:marLeft w:val="0"/>
          <w:marRight w:val="0"/>
          <w:marTop w:val="0"/>
          <w:marBottom w:val="0"/>
          <w:divBdr>
            <w:top w:val="none" w:sz="0" w:space="0" w:color="auto"/>
            <w:left w:val="none" w:sz="0" w:space="0" w:color="auto"/>
            <w:bottom w:val="none" w:sz="0" w:space="0" w:color="auto"/>
            <w:right w:val="none" w:sz="0" w:space="0" w:color="auto"/>
          </w:divBdr>
        </w:div>
      </w:divsChild>
    </w:div>
    <w:div w:id="136337194">
      <w:bodyDiv w:val="1"/>
      <w:marLeft w:val="0"/>
      <w:marRight w:val="0"/>
      <w:marTop w:val="0"/>
      <w:marBottom w:val="0"/>
      <w:divBdr>
        <w:top w:val="none" w:sz="0" w:space="0" w:color="auto"/>
        <w:left w:val="none" w:sz="0" w:space="0" w:color="auto"/>
        <w:bottom w:val="none" w:sz="0" w:space="0" w:color="auto"/>
        <w:right w:val="none" w:sz="0" w:space="0" w:color="auto"/>
      </w:divBdr>
      <w:divsChild>
        <w:div w:id="1707024911">
          <w:marLeft w:val="0"/>
          <w:marRight w:val="0"/>
          <w:marTop w:val="0"/>
          <w:marBottom w:val="0"/>
          <w:divBdr>
            <w:top w:val="none" w:sz="0" w:space="0" w:color="auto"/>
            <w:left w:val="none" w:sz="0" w:space="0" w:color="auto"/>
            <w:bottom w:val="none" w:sz="0" w:space="0" w:color="auto"/>
            <w:right w:val="none" w:sz="0" w:space="0" w:color="auto"/>
          </w:divBdr>
        </w:div>
        <w:div w:id="1017122169">
          <w:marLeft w:val="0"/>
          <w:marRight w:val="0"/>
          <w:marTop w:val="0"/>
          <w:marBottom w:val="0"/>
          <w:divBdr>
            <w:top w:val="none" w:sz="0" w:space="0" w:color="auto"/>
            <w:left w:val="none" w:sz="0" w:space="0" w:color="auto"/>
            <w:bottom w:val="none" w:sz="0" w:space="0" w:color="auto"/>
            <w:right w:val="none" w:sz="0" w:space="0" w:color="auto"/>
          </w:divBdr>
        </w:div>
        <w:div w:id="1770394508">
          <w:marLeft w:val="0"/>
          <w:marRight w:val="0"/>
          <w:marTop w:val="0"/>
          <w:marBottom w:val="0"/>
          <w:divBdr>
            <w:top w:val="none" w:sz="0" w:space="0" w:color="auto"/>
            <w:left w:val="none" w:sz="0" w:space="0" w:color="auto"/>
            <w:bottom w:val="none" w:sz="0" w:space="0" w:color="auto"/>
            <w:right w:val="none" w:sz="0" w:space="0" w:color="auto"/>
          </w:divBdr>
        </w:div>
        <w:div w:id="2058770637">
          <w:marLeft w:val="0"/>
          <w:marRight w:val="0"/>
          <w:marTop w:val="0"/>
          <w:marBottom w:val="0"/>
          <w:divBdr>
            <w:top w:val="none" w:sz="0" w:space="0" w:color="auto"/>
            <w:left w:val="none" w:sz="0" w:space="0" w:color="auto"/>
            <w:bottom w:val="none" w:sz="0" w:space="0" w:color="auto"/>
            <w:right w:val="none" w:sz="0" w:space="0" w:color="auto"/>
          </w:divBdr>
        </w:div>
        <w:div w:id="1447240280">
          <w:marLeft w:val="0"/>
          <w:marRight w:val="0"/>
          <w:marTop w:val="0"/>
          <w:marBottom w:val="0"/>
          <w:divBdr>
            <w:top w:val="none" w:sz="0" w:space="0" w:color="auto"/>
            <w:left w:val="none" w:sz="0" w:space="0" w:color="auto"/>
            <w:bottom w:val="none" w:sz="0" w:space="0" w:color="auto"/>
            <w:right w:val="none" w:sz="0" w:space="0" w:color="auto"/>
          </w:divBdr>
        </w:div>
        <w:div w:id="150950148">
          <w:marLeft w:val="0"/>
          <w:marRight w:val="0"/>
          <w:marTop w:val="0"/>
          <w:marBottom w:val="0"/>
          <w:divBdr>
            <w:top w:val="none" w:sz="0" w:space="0" w:color="auto"/>
            <w:left w:val="none" w:sz="0" w:space="0" w:color="auto"/>
            <w:bottom w:val="none" w:sz="0" w:space="0" w:color="auto"/>
            <w:right w:val="none" w:sz="0" w:space="0" w:color="auto"/>
          </w:divBdr>
        </w:div>
        <w:div w:id="467940696">
          <w:marLeft w:val="0"/>
          <w:marRight w:val="0"/>
          <w:marTop w:val="0"/>
          <w:marBottom w:val="0"/>
          <w:divBdr>
            <w:top w:val="none" w:sz="0" w:space="0" w:color="auto"/>
            <w:left w:val="none" w:sz="0" w:space="0" w:color="auto"/>
            <w:bottom w:val="none" w:sz="0" w:space="0" w:color="auto"/>
            <w:right w:val="none" w:sz="0" w:space="0" w:color="auto"/>
          </w:divBdr>
        </w:div>
        <w:div w:id="302975404">
          <w:marLeft w:val="0"/>
          <w:marRight w:val="0"/>
          <w:marTop w:val="0"/>
          <w:marBottom w:val="0"/>
          <w:divBdr>
            <w:top w:val="none" w:sz="0" w:space="0" w:color="auto"/>
            <w:left w:val="none" w:sz="0" w:space="0" w:color="auto"/>
            <w:bottom w:val="none" w:sz="0" w:space="0" w:color="auto"/>
            <w:right w:val="none" w:sz="0" w:space="0" w:color="auto"/>
          </w:divBdr>
        </w:div>
        <w:div w:id="679744596">
          <w:marLeft w:val="0"/>
          <w:marRight w:val="0"/>
          <w:marTop w:val="0"/>
          <w:marBottom w:val="0"/>
          <w:divBdr>
            <w:top w:val="none" w:sz="0" w:space="0" w:color="auto"/>
            <w:left w:val="none" w:sz="0" w:space="0" w:color="auto"/>
            <w:bottom w:val="none" w:sz="0" w:space="0" w:color="auto"/>
            <w:right w:val="none" w:sz="0" w:space="0" w:color="auto"/>
          </w:divBdr>
        </w:div>
        <w:div w:id="1923487689">
          <w:marLeft w:val="0"/>
          <w:marRight w:val="0"/>
          <w:marTop w:val="0"/>
          <w:marBottom w:val="0"/>
          <w:divBdr>
            <w:top w:val="none" w:sz="0" w:space="0" w:color="auto"/>
            <w:left w:val="none" w:sz="0" w:space="0" w:color="auto"/>
            <w:bottom w:val="none" w:sz="0" w:space="0" w:color="auto"/>
            <w:right w:val="none" w:sz="0" w:space="0" w:color="auto"/>
          </w:divBdr>
        </w:div>
      </w:divsChild>
    </w:div>
    <w:div w:id="371006060">
      <w:bodyDiv w:val="1"/>
      <w:marLeft w:val="0"/>
      <w:marRight w:val="0"/>
      <w:marTop w:val="0"/>
      <w:marBottom w:val="0"/>
      <w:divBdr>
        <w:top w:val="none" w:sz="0" w:space="0" w:color="auto"/>
        <w:left w:val="none" w:sz="0" w:space="0" w:color="auto"/>
        <w:bottom w:val="none" w:sz="0" w:space="0" w:color="auto"/>
        <w:right w:val="none" w:sz="0" w:space="0" w:color="auto"/>
      </w:divBdr>
      <w:divsChild>
        <w:div w:id="109862205">
          <w:marLeft w:val="0"/>
          <w:marRight w:val="0"/>
          <w:marTop w:val="0"/>
          <w:marBottom w:val="0"/>
          <w:divBdr>
            <w:top w:val="none" w:sz="0" w:space="0" w:color="auto"/>
            <w:left w:val="none" w:sz="0" w:space="0" w:color="auto"/>
            <w:bottom w:val="none" w:sz="0" w:space="0" w:color="auto"/>
            <w:right w:val="none" w:sz="0" w:space="0" w:color="auto"/>
          </w:divBdr>
        </w:div>
        <w:div w:id="491140870">
          <w:marLeft w:val="0"/>
          <w:marRight w:val="0"/>
          <w:marTop w:val="0"/>
          <w:marBottom w:val="0"/>
          <w:divBdr>
            <w:top w:val="none" w:sz="0" w:space="0" w:color="auto"/>
            <w:left w:val="none" w:sz="0" w:space="0" w:color="auto"/>
            <w:bottom w:val="none" w:sz="0" w:space="0" w:color="auto"/>
            <w:right w:val="none" w:sz="0" w:space="0" w:color="auto"/>
          </w:divBdr>
        </w:div>
        <w:div w:id="2053192847">
          <w:marLeft w:val="0"/>
          <w:marRight w:val="0"/>
          <w:marTop w:val="0"/>
          <w:marBottom w:val="0"/>
          <w:divBdr>
            <w:top w:val="none" w:sz="0" w:space="0" w:color="auto"/>
            <w:left w:val="none" w:sz="0" w:space="0" w:color="auto"/>
            <w:bottom w:val="none" w:sz="0" w:space="0" w:color="auto"/>
            <w:right w:val="none" w:sz="0" w:space="0" w:color="auto"/>
          </w:divBdr>
        </w:div>
        <w:div w:id="1553538689">
          <w:marLeft w:val="0"/>
          <w:marRight w:val="0"/>
          <w:marTop w:val="0"/>
          <w:marBottom w:val="0"/>
          <w:divBdr>
            <w:top w:val="none" w:sz="0" w:space="0" w:color="auto"/>
            <w:left w:val="none" w:sz="0" w:space="0" w:color="auto"/>
            <w:bottom w:val="none" w:sz="0" w:space="0" w:color="auto"/>
            <w:right w:val="none" w:sz="0" w:space="0" w:color="auto"/>
          </w:divBdr>
        </w:div>
        <w:div w:id="1388718917">
          <w:marLeft w:val="0"/>
          <w:marRight w:val="0"/>
          <w:marTop w:val="0"/>
          <w:marBottom w:val="0"/>
          <w:divBdr>
            <w:top w:val="none" w:sz="0" w:space="0" w:color="auto"/>
            <w:left w:val="none" w:sz="0" w:space="0" w:color="auto"/>
            <w:bottom w:val="none" w:sz="0" w:space="0" w:color="auto"/>
            <w:right w:val="none" w:sz="0" w:space="0" w:color="auto"/>
          </w:divBdr>
        </w:div>
      </w:divsChild>
    </w:div>
    <w:div w:id="968318801">
      <w:bodyDiv w:val="1"/>
      <w:marLeft w:val="0"/>
      <w:marRight w:val="0"/>
      <w:marTop w:val="0"/>
      <w:marBottom w:val="0"/>
      <w:divBdr>
        <w:top w:val="none" w:sz="0" w:space="0" w:color="auto"/>
        <w:left w:val="none" w:sz="0" w:space="0" w:color="auto"/>
        <w:bottom w:val="none" w:sz="0" w:space="0" w:color="auto"/>
        <w:right w:val="none" w:sz="0" w:space="0" w:color="auto"/>
      </w:divBdr>
    </w:div>
    <w:div w:id="1314914325">
      <w:bodyDiv w:val="1"/>
      <w:marLeft w:val="0"/>
      <w:marRight w:val="0"/>
      <w:marTop w:val="0"/>
      <w:marBottom w:val="0"/>
      <w:divBdr>
        <w:top w:val="none" w:sz="0" w:space="0" w:color="auto"/>
        <w:left w:val="none" w:sz="0" w:space="0" w:color="auto"/>
        <w:bottom w:val="none" w:sz="0" w:space="0" w:color="auto"/>
        <w:right w:val="none" w:sz="0" w:space="0" w:color="auto"/>
      </w:divBdr>
      <w:divsChild>
        <w:div w:id="603343946">
          <w:marLeft w:val="0"/>
          <w:marRight w:val="0"/>
          <w:marTop w:val="0"/>
          <w:marBottom w:val="0"/>
          <w:divBdr>
            <w:top w:val="none" w:sz="0" w:space="0" w:color="auto"/>
            <w:left w:val="none" w:sz="0" w:space="0" w:color="auto"/>
            <w:bottom w:val="none" w:sz="0" w:space="0" w:color="auto"/>
            <w:right w:val="none" w:sz="0" w:space="0" w:color="auto"/>
          </w:divBdr>
          <w:divsChild>
            <w:div w:id="274092886">
              <w:marLeft w:val="0"/>
              <w:marRight w:val="0"/>
              <w:marTop w:val="0"/>
              <w:marBottom w:val="0"/>
              <w:divBdr>
                <w:top w:val="none" w:sz="0" w:space="0" w:color="auto"/>
                <w:left w:val="none" w:sz="0" w:space="0" w:color="auto"/>
                <w:bottom w:val="none" w:sz="0" w:space="0" w:color="auto"/>
                <w:right w:val="none" w:sz="0" w:space="0" w:color="auto"/>
              </w:divBdr>
            </w:div>
          </w:divsChild>
        </w:div>
        <w:div w:id="1550919218">
          <w:marLeft w:val="0"/>
          <w:marRight w:val="0"/>
          <w:marTop w:val="0"/>
          <w:marBottom w:val="0"/>
          <w:divBdr>
            <w:top w:val="none" w:sz="0" w:space="0" w:color="auto"/>
            <w:left w:val="none" w:sz="0" w:space="0" w:color="auto"/>
            <w:bottom w:val="none" w:sz="0" w:space="0" w:color="auto"/>
            <w:right w:val="none" w:sz="0" w:space="0" w:color="auto"/>
          </w:divBdr>
        </w:div>
      </w:divsChild>
    </w:div>
    <w:div w:id="1387609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edell&#237;n.gov.co" TargetMode="External"/><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www.upb.edu.co"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4435</Words>
  <Characters>24397</Characters>
  <Application>Microsoft Office Word</Application>
  <DocSecurity>0</DocSecurity>
  <Lines>203</Lines>
  <Paragraphs>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28775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Luz Maria Bustamante Zapata</dc:creator>
  <cp:lastModifiedBy>Angela</cp:lastModifiedBy>
  <cp:revision>2</cp:revision>
  <cp:lastPrinted>2016-10-10T14:33:00Z</cp:lastPrinted>
  <dcterms:created xsi:type="dcterms:W3CDTF">2016-10-10T20:40:00Z</dcterms:created>
  <dcterms:modified xsi:type="dcterms:W3CDTF">2016-10-10T20:40:00Z</dcterms:modified>
</cp:coreProperties>
</file>